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0632" w:rsidRDefault="008E7D0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CFBFC" stroked="f"/>
            </w:pict>
          </mc:Fallback>
        </mc:AlternateContent>
      </w:r>
    </w:p>
    <w:p w:rsidR="00370632" w:rsidRDefault="008E7D00">
      <w:pPr>
        <w:pStyle w:val="22"/>
        <w:framePr w:w="9720" w:h="475" w:hRule="exact" w:wrap="none" w:vAnchor="page" w:hAnchor="page" w:x="1486" w:y="1573"/>
        <w:shd w:val="clear" w:color="auto" w:fill="auto"/>
        <w:spacing w:line="240" w:lineRule="auto"/>
        <w:ind w:left="0"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МУНИЦИПАЛЬНОЕ АВТОНОМНОЕ ОБЩЕОБРАЗОВАТЕЛЬНОЕ</w:t>
      </w:r>
      <w:r>
        <w:rPr>
          <w:b/>
          <w:bCs/>
          <w:sz w:val="19"/>
          <w:szCs w:val="19"/>
        </w:rPr>
        <w:br/>
        <w:t>УЧРЕЖДЕНИЕ ЛИЦЕЙ № 109</w:t>
      </w:r>
    </w:p>
    <w:p w:rsidR="00370632" w:rsidRDefault="008E7D00">
      <w:pPr>
        <w:pStyle w:val="22"/>
        <w:framePr w:w="9720" w:h="1114" w:hRule="exact" w:wrap="none" w:vAnchor="page" w:hAnchor="page" w:x="1486" w:y="2226"/>
        <w:shd w:val="clear" w:color="auto" w:fill="auto"/>
        <w:spacing w:line="240" w:lineRule="auto"/>
        <w:ind w:left="55" w:right="6917" w:firstLine="300"/>
        <w:jc w:val="both"/>
      </w:pPr>
      <w:r>
        <w:t>ПРИНЯТО</w:t>
      </w:r>
    </w:p>
    <w:p w:rsidR="00370632" w:rsidRDefault="008E7D00">
      <w:pPr>
        <w:pStyle w:val="22"/>
        <w:framePr w:w="9720" w:h="1114" w:hRule="exact" w:wrap="none" w:vAnchor="page" w:hAnchor="page" w:x="1486" w:y="2226"/>
        <w:shd w:val="clear" w:color="auto" w:fill="auto"/>
        <w:spacing w:line="240" w:lineRule="auto"/>
        <w:ind w:left="55" w:right="6917" w:firstLine="300"/>
        <w:jc w:val="both"/>
      </w:pPr>
      <w:r>
        <w:t>на заседании</w:t>
      </w:r>
    </w:p>
    <w:p w:rsidR="00370632" w:rsidRDefault="008E7D00">
      <w:pPr>
        <w:pStyle w:val="22"/>
        <w:framePr w:w="9720" w:h="1114" w:hRule="exact" w:wrap="none" w:vAnchor="page" w:hAnchor="page" w:x="1486" w:y="2226"/>
        <w:shd w:val="clear" w:color="auto" w:fill="auto"/>
        <w:spacing w:line="240" w:lineRule="auto"/>
        <w:ind w:left="55" w:right="6917" w:firstLine="300"/>
        <w:jc w:val="both"/>
      </w:pPr>
      <w:r>
        <w:t>Общего собрания работников</w:t>
      </w:r>
    </w:p>
    <w:p w:rsidR="00370632" w:rsidRDefault="008E7D00">
      <w:pPr>
        <w:pStyle w:val="22"/>
        <w:framePr w:w="9720" w:h="1114" w:hRule="exact" w:wrap="none" w:vAnchor="page" w:hAnchor="page" w:x="1486" w:y="2226"/>
        <w:shd w:val="clear" w:color="auto" w:fill="auto"/>
        <w:spacing w:line="240" w:lineRule="auto"/>
        <w:ind w:left="355" w:right="6917" w:firstLine="20"/>
        <w:jc w:val="both"/>
      </w:pPr>
      <w:r>
        <w:t>МАОУ Лицея № 109</w:t>
      </w:r>
      <w:r>
        <w:br/>
        <w:t>протокол от 13.04.2016г. № 5</w:t>
      </w:r>
    </w:p>
    <w:p w:rsidR="00370632" w:rsidRDefault="008E7D00">
      <w:pPr>
        <w:framePr w:wrap="none" w:vAnchor="page" w:hAnchor="page" w:x="5134" w:y="21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53310" cy="11518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533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632" w:rsidRDefault="008E7D00">
      <w:pPr>
        <w:pStyle w:val="22"/>
        <w:framePr w:w="9720" w:h="490" w:hRule="exact" w:wrap="none" w:vAnchor="page" w:hAnchor="page" w:x="1486" w:y="4319"/>
        <w:shd w:val="clear" w:color="auto" w:fill="auto"/>
        <w:spacing w:line="240" w:lineRule="auto"/>
        <w:ind w:left="3460" w:firstLine="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ПОЛОЖЕНИЕ</w:t>
      </w:r>
    </w:p>
    <w:p w:rsidR="00370632" w:rsidRDefault="008E7D00">
      <w:pPr>
        <w:pStyle w:val="22"/>
        <w:framePr w:w="9720" w:h="490" w:hRule="exact" w:wrap="none" w:vAnchor="page" w:hAnchor="page" w:x="1486" w:y="4319"/>
        <w:shd w:val="clear" w:color="auto" w:fill="auto"/>
        <w:spacing w:line="240" w:lineRule="auto"/>
        <w:ind w:left="1820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о порядке оказания платных образовательных услуг</w:t>
      </w:r>
    </w:p>
    <w:p w:rsidR="00370632" w:rsidRDefault="008E7D00">
      <w:pPr>
        <w:pStyle w:val="22"/>
        <w:framePr w:wrap="none" w:vAnchor="page" w:hAnchor="page" w:x="1486" w:y="5039"/>
        <w:shd w:val="clear" w:color="auto" w:fill="auto"/>
        <w:spacing w:line="240" w:lineRule="auto"/>
        <w:ind w:left="3240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1. Общие положения</w:t>
      </w:r>
    </w:p>
    <w:p w:rsidR="00370632" w:rsidRDefault="008E7D00">
      <w:pPr>
        <w:pStyle w:val="22"/>
        <w:framePr w:w="9720" w:h="8122" w:hRule="exact" w:wrap="none" w:vAnchor="page" w:hAnchor="page" w:x="1486" w:y="5283"/>
        <w:numPr>
          <w:ilvl w:val="0"/>
          <w:numId w:val="1"/>
        </w:numPr>
        <w:shd w:val="clear" w:color="auto" w:fill="auto"/>
        <w:tabs>
          <w:tab w:val="left" w:pos="1266"/>
        </w:tabs>
        <w:ind w:firstLine="600"/>
        <w:jc w:val="both"/>
      </w:pPr>
      <w:proofErr w:type="gramStart"/>
      <w:r>
        <w:t xml:space="preserve">Настоящее Положение о порядке оказания платных образовательных услуг (далее - Положение) разработано в соответствии с Федеральным закон от 29.12.2012 </w:t>
      </w:r>
      <w:r>
        <w:rPr>
          <w:lang w:val="en-US" w:eastAsia="en-US" w:bidi="en-US"/>
        </w:rPr>
        <w:t>N</w:t>
      </w:r>
      <w:r w:rsidRPr="000C2117">
        <w:rPr>
          <w:lang w:eastAsia="en-US" w:bidi="en-US"/>
        </w:rPr>
        <w:t xml:space="preserve"> </w:t>
      </w:r>
      <w:r>
        <w:t>273- ФЗ (с изменениями и дополнениями) "Об образовании в Российской Федерации", Законом РФ от 07.02.1992</w:t>
      </w:r>
      <w:r>
        <w:t xml:space="preserve"> № 2300-1 "О защите прав потребителей", Приказа Минобразования РФ от 10.07.2003 № 2994 «Об утверждении Примерной формы договора об оказании платных образовательных услуг в сфере общего образования»,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15 а</w:t>
      </w:r>
      <w:r>
        <w:t xml:space="preserve">вгуста 2013 </w:t>
      </w:r>
      <w:r>
        <w:rPr>
          <w:lang w:val="en-US" w:eastAsia="en-US" w:bidi="en-US"/>
        </w:rPr>
        <w:t>N</w:t>
      </w:r>
      <w:r w:rsidRPr="000C2117">
        <w:rPr>
          <w:lang w:eastAsia="en-US" w:bidi="en-US"/>
        </w:rPr>
        <w:t xml:space="preserve"> </w:t>
      </w:r>
      <w:r>
        <w:t>706 «Об утверждении правил оказания платных образовательных услуг», Распоряжением Управления образования Администрации города Екатеринбурга от 04.08.2011 г. № 685/36-РО «Об утверждении Порядка определения платы для физических и юридических ли</w:t>
      </w:r>
      <w:r>
        <w:t>ц за выполненные работы по предоставлению дополнительных платных образовательных услуг, относящихся к основным видам деятельности муниципальных казенных, бюджетных и автономных учреждений, учредителем которых является</w:t>
      </w:r>
      <w:proofErr w:type="gramEnd"/>
      <w:r>
        <w:t xml:space="preserve"> Управление образования Администрации г</w:t>
      </w:r>
      <w:r>
        <w:t xml:space="preserve">орода Екатеринбурга, оказываемых ими сверх установленного муниципального задания», Уставом Муниципального автономного общеобразовательного учреждения Лицея № 109 (далее </w:t>
      </w:r>
      <w:r>
        <w:rPr>
          <w:color w:val="8B868D"/>
        </w:rPr>
        <w:t xml:space="preserve">- </w:t>
      </w:r>
      <w:r>
        <w:t>Лицей) и регламентирует порядок и условия предоставления платных образовательных услу</w:t>
      </w:r>
      <w:r>
        <w:t>г, регулирует отношения, возникающие между Заказчиком, Потребителем и Исполнителем при оказании платных образовательных услуг в сфере дошкольного, общего образования.</w:t>
      </w:r>
    </w:p>
    <w:p w:rsidR="00370632" w:rsidRDefault="008E7D00">
      <w:pPr>
        <w:pStyle w:val="22"/>
        <w:framePr w:w="9720" w:h="8122" w:hRule="exact" w:wrap="none" w:vAnchor="page" w:hAnchor="page" w:x="1486" w:y="5283"/>
        <w:numPr>
          <w:ilvl w:val="0"/>
          <w:numId w:val="1"/>
        </w:numPr>
        <w:shd w:val="clear" w:color="auto" w:fill="auto"/>
        <w:tabs>
          <w:tab w:val="left" w:pos="1138"/>
        </w:tabs>
        <w:jc w:val="both"/>
      </w:pPr>
      <w:r>
        <w:t>Настоящее Положение определяет порядок оказания платных образовательных услуг.</w:t>
      </w:r>
    </w:p>
    <w:p w:rsidR="00370632" w:rsidRDefault="008E7D00">
      <w:pPr>
        <w:pStyle w:val="22"/>
        <w:framePr w:w="9720" w:h="8122" w:hRule="exact" w:wrap="none" w:vAnchor="page" w:hAnchor="page" w:x="1486" w:y="5283"/>
        <w:numPr>
          <w:ilvl w:val="0"/>
          <w:numId w:val="1"/>
        </w:numPr>
        <w:shd w:val="clear" w:color="auto" w:fill="auto"/>
        <w:tabs>
          <w:tab w:val="left" w:pos="1138"/>
        </w:tabs>
        <w:ind w:left="0" w:firstLine="740"/>
        <w:jc w:val="both"/>
      </w:pPr>
      <w:r>
        <w:t>Понятия, и</w:t>
      </w:r>
      <w:r>
        <w:t>спользуемые в настоящем Положении:</w:t>
      </w:r>
    </w:p>
    <w:p w:rsidR="00370632" w:rsidRDefault="008E7D00">
      <w:pPr>
        <w:pStyle w:val="22"/>
        <w:framePr w:w="9720" w:h="8122" w:hRule="exact" w:wrap="none" w:vAnchor="page" w:hAnchor="page" w:x="1486" w:y="5283"/>
        <w:shd w:val="clear" w:color="auto" w:fill="auto"/>
        <w:jc w:val="both"/>
      </w:pPr>
      <w: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370632" w:rsidRDefault="008E7D00">
      <w:pPr>
        <w:pStyle w:val="22"/>
        <w:framePr w:w="9720" w:h="8122" w:hRule="exact" w:wrap="none" w:vAnchor="page" w:hAnchor="page" w:x="1486" w:y="5283"/>
        <w:shd w:val="clear" w:color="auto" w:fill="auto"/>
        <w:jc w:val="both"/>
      </w:pPr>
      <w:r>
        <w:t>"исполнитель" - организация, осуществляющая образо</w:t>
      </w:r>
      <w:r>
        <w:t>вательную деятельность и предоставляющая платные образовательные услуги обучающемуся;</w:t>
      </w:r>
    </w:p>
    <w:p w:rsidR="00370632" w:rsidRDefault="008E7D00">
      <w:pPr>
        <w:pStyle w:val="22"/>
        <w:framePr w:w="9720" w:h="8122" w:hRule="exact" w:wrap="none" w:vAnchor="page" w:hAnchor="page" w:x="1486" w:y="5283"/>
        <w:shd w:val="clear" w:color="auto" w:fill="auto"/>
        <w:jc w:val="both"/>
      </w:pPr>
      <w:proofErr w:type="gramStart"/>
      <w:r>
        <w:t xml:space="preserve"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</w:t>
      </w:r>
      <w:r>
        <w:t>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</w:t>
      </w:r>
      <w:r>
        <w:t>и заключении договора, в том числе оказания их не в полном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>, предусмотренном образовательными программами (частью образовательной программы);</w:t>
      </w:r>
    </w:p>
    <w:p w:rsidR="00370632" w:rsidRDefault="008E7D00">
      <w:pPr>
        <w:pStyle w:val="22"/>
        <w:framePr w:w="9720" w:h="8122" w:hRule="exact" w:wrap="none" w:vAnchor="page" w:hAnchor="page" w:x="1486" w:y="5283"/>
        <w:shd w:val="clear" w:color="auto" w:fill="auto"/>
        <w:ind w:left="0" w:firstLine="740"/>
        <w:jc w:val="both"/>
      </w:pPr>
      <w:r>
        <w:t>"обучающийся" - физическое лицо, осваивающее образовательную программу;</w:t>
      </w:r>
    </w:p>
    <w:p w:rsidR="00370632" w:rsidRDefault="008E7D00">
      <w:pPr>
        <w:pStyle w:val="22"/>
        <w:framePr w:w="9720" w:h="8122" w:hRule="exact" w:wrap="none" w:vAnchor="page" w:hAnchor="page" w:x="1486" w:y="5283"/>
        <w:shd w:val="clear" w:color="auto" w:fill="auto"/>
        <w:ind w:left="0" w:firstLine="740"/>
        <w:jc w:val="both"/>
      </w:pPr>
      <w:r>
        <w:t>"платные образовательные услуги" - о</w:t>
      </w:r>
      <w:r>
        <w:t xml:space="preserve">существление образовательной деятельности </w:t>
      </w:r>
      <w:proofErr w:type="gramStart"/>
      <w:r>
        <w:t>по</w:t>
      </w:r>
      <w:proofErr w:type="gramEnd"/>
    </w:p>
    <w:p w:rsidR="00370632" w:rsidRDefault="008E7D00">
      <w:pPr>
        <w:pStyle w:val="a4"/>
        <w:framePr w:wrap="none" w:vAnchor="page" w:hAnchor="page" w:x="10265" w:y="15968"/>
        <w:shd w:val="clear" w:color="auto" w:fill="auto"/>
      </w:pPr>
      <w:r>
        <w:t>1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0"/>
        <w:jc w:val="both"/>
      </w:pPr>
      <w:r>
        <w:t>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580"/>
        <w:jc w:val="both"/>
      </w:pPr>
      <w:r>
        <w:t xml:space="preserve">"существенный недостаток платных </w:t>
      </w:r>
      <w:r>
        <w:t>образовательных услуг"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1"/>
        </w:numPr>
        <w:shd w:val="clear" w:color="auto" w:fill="auto"/>
        <w:tabs>
          <w:tab w:val="left" w:pos="1191"/>
        </w:tabs>
        <w:ind w:firstLine="740"/>
        <w:jc w:val="both"/>
      </w:pPr>
      <w:r>
        <w:t>Лицей в</w:t>
      </w:r>
      <w:r>
        <w:t>праве оказывать юридическим и физическим лицам на основе договора между заказчиком услуг и учреждением следующие виды и формы платных услуг, не предусмотренных соответствующими государственными образовательными стандартами:</w:t>
      </w: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740"/>
        <w:jc w:val="both"/>
      </w:pPr>
      <w:r>
        <w:t xml:space="preserve">-реализация образовательных </w:t>
      </w:r>
      <w:r>
        <w:t>программ различной направленности, преподавание специальных курсов, циклов дисциплин за пределами основных образовательных программ, при условии, что данные программы не финансируются из бюджета;</w:t>
      </w: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740"/>
        <w:jc w:val="both"/>
      </w:pPr>
      <w:r>
        <w:t>-реализация общеразвивающих программ для детей 5-6 лет по ад</w:t>
      </w:r>
      <w:r>
        <w:t>аптации к школьному обучению;</w:t>
      </w: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740"/>
        <w:jc w:val="both"/>
      </w:pPr>
      <w:proofErr w:type="gramStart"/>
      <w:r>
        <w:t xml:space="preserve">-реализация общеразвивающих программ различной направленности (обучение игре на музыкальных инструментах, живопись, народные промыслы, графика, основы робототехники, шахматы, вокал, хоровое пение, детский театр, хореография и </w:t>
      </w:r>
      <w:r>
        <w:t>др.);</w:t>
      </w:r>
      <w:proofErr w:type="gramEnd"/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740"/>
        <w:jc w:val="both"/>
      </w:pPr>
      <w:r>
        <w:t xml:space="preserve">-создание секций и групп по укреплению здоровья (футбол, волейбол, баскетбол, силовая подготовка, </w:t>
      </w:r>
      <w:proofErr w:type="gramStart"/>
      <w:r>
        <w:t>карате</w:t>
      </w:r>
      <w:proofErr w:type="gramEnd"/>
      <w:r>
        <w:t xml:space="preserve"> и др.);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2"/>
        </w:numPr>
        <w:shd w:val="clear" w:color="auto" w:fill="auto"/>
        <w:tabs>
          <w:tab w:val="left" w:pos="1018"/>
        </w:tabs>
        <w:ind w:firstLine="740"/>
        <w:jc w:val="both"/>
      </w:pPr>
      <w:r>
        <w:t>организация и проведение оздоровительных лагерей с дневным пребыванием детей в возрасте с 6 лет 6 месяцев до 17 лет в рамках городской оз</w:t>
      </w:r>
      <w:r>
        <w:t>доровительной кампании.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1"/>
        </w:numPr>
        <w:shd w:val="clear" w:color="auto" w:fill="auto"/>
        <w:tabs>
          <w:tab w:val="left" w:pos="1191"/>
        </w:tabs>
        <w:ind w:firstLine="740"/>
        <w:jc w:val="both"/>
      </w:pPr>
      <w:r>
        <w:t>Платные образовательные услуги не могут быть оказаны взамен или в рамках основной образовательной деятельности, финансируемой Учредителем. Платные образовательные услуги предоставляются в соответствии с договорами, заключенными с ро</w:t>
      </w:r>
      <w:r>
        <w:t>дителями (законными представителями) или третьими лицами, по инициативе заказчика и при наличии спроса на данный вид услуг.</w:t>
      </w: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740"/>
        <w:jc w:val="both"/>
      </w:pPr>
      <w:proofErr w:type="gramStart"/>
      <w:r>
        <w:t>Доход, полученный от платных образовательных услуг используется</w:t>
      </w:r>
      <w:proofErr w:type="gramEnd"/>
      <w:r>
        <w:t xml:space="preserve"> Лицеем в соответствии с уставными целями и на основании Положения о </w:t>
      </w:r>
      <w:r>
        <w:t>порядке использования внебюджетных средств.</w:t>
      </w: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740"/>
        <w:jc w:val="both"/>
      </w:pPr>
      <w:r>
        <w:t>Лицей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1"/>
        </w:numPr>
        <w:shd w:val="clear" w:color="auto" w:fill="auto"/>
        <w:tabs>
          <w:tab w:val="left" w:pos="1192"/>
        </w:tabs>
        <w:ind w:firstLine="740"/>
        <w:jc w:val="both"/>
      </w:pPr>
      <w:r>
        <w:t>Для оказания платных образоват</w:t>
      </w:r>
      <w:r>
        <w:t>ельных услуг Лицей: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2"/>
        </w:numPr>
        <w:shd w:val="clear" w:color="auto" w:fill="auto"/>
        <w:tabs>
          <w:tab w:val="left" w:pos="1018"/>
        </w:tabs>
        <w:ind w:firstLine="740"/>
        <w:jc w:val="both"/>
      </w:pPr>
      <w:r>
        <w:t xml:space="preserve">изучает спрос на платные образовательные услуги и определяет предполагаемый контингент </w:t>
      </w:r>
      <w:proofErr w:type="gramStart"/>
      <w:r>
        <w:t>обучающихся</w:t>
      </w:r>
      <w:proofErr w:type="gramEnd"/>
      <w:r>
        <w:t>;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2"/>
        </w:numPr>
        <w:shd w:val="clear" w:color="auto" w:fill="auto"/>
        <w:tabs>
          <w:tab w:val="left" w:pos="1018"/>
        </w:tabs>
        <w:ind w:firstLine="740"/>
        <w:jc w:val="both"/>
      </w:pPr>
      <w:r>
        <w:t>создает условия для предоставления платных образовательных услуг с учетом требований по охране и безопасности здоровья обучающихся;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2"/>
        </w:numPr>
        <w:shd w:val="clear" w:color="auto" w:fill="auto"/>
        <w:tabs>
          <w:tab w:val="left" w:pos="1018"/>
        </w:tabs>
        <w:ind w:firstLine="740"/>
        <w:jc w:val="both"/>
      </w:pPr>
      <w:r>
        <w:t>закл</w:t>
      </w:r>
      <w:r>
        <w:t>ючает договор с заказчиком на оказание платных образовательных услуг, предусмотрев в нем характер оказываемых услуг, срок действия договора, размер и условия оплаты предоставляемых услуг, порядок и условия расторжения договора, а также иные, не противореча</w:t>
      </w:r>
      <w:r>
        <w:t>щие действующему законодательству условия. На основании заключенных договоров Лицей организует оказание платных образовательных услуг.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1"/>
        </w:numPr>
        <w:shd w:val="clear" w:color="auto" w:fill="auto"/>
        <w:tabs>
          <w:tab w:val="left" w:pos="1310"/>
        </w:tabs>
        <w:ind w:firstLine="740"/>
        <w:jc w:val="both"/>
      </w:pPr>
      <w:r>
        <w:t xml:space="preserve">Оплата за предоставляемые платные образовательные и иные услуги производится только через учреждения банков в размере, </w:t>
      </w:r>
      <w:r>
        <w:t>определяемом договором.</w:t>
      </w:r>
    </w:p>
    <w:p w:rsidR="00370632" w:rsidRDefault="008E7D00">
      <w:pPr>
        <w:pStyle w:val="1"/>
        <w:framePr w:w="9720" w:h="15084" w:hRule="exact" w:wrap="none" w:vAnchor="page" w:hAnchor="page" w:x="1486" w:y="661"/>
        <w:shd w:val="clear" w:color="auto" w:fill="auto"/>
        <w:ind w:firstLine="740"/>
        <w:jc w:val="both"/>
      </w:pPr>
      <w:r>
        <w:t>На основании заключенных договоров издается приказ об организации работы по оказанию платных образовательных и иных услуг, предусматривающий ставки работников, занятых оказанием платных образовательных и иных услуг, график их работы</w:t>
      </w:r>
      <w:r>
        <w:t>, учебные планы и штаты.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1"/>
        </w:numPr>
        <w:shd w:val="clear" w:color="auto" w:fill="auto"/>
        <w:tabs>
          <w:tab w:val="left" w:pos="1186"/>
        </w:tabs>
        <w:ind w:firstLine="740"/>
        <w:jc w:val="both"/>
      </w:pPr>
      <w:r>
        <w:t>Лицей заключает трудовые соглашения со специалистами на выполнение платных образовательных и иных услуг. Договор заключается в письменной форме и должен содержать следующие сведения:</w:t>
      </w:r>
    </w:p>
    <w:p w:rsidR="00370632" w:rsidRDefault="008E7D00">
      <w:pPr>
        <w:pStyle w:val="1"/>
        <w:framePr w:w="9720" w:h="15084" w:hRule="exact" w:wrap="none" w:vAnchor="page" w:hAnchor="page" w:x="1486" w:y="661"/>
        <w:numPr>
          <w:ilvl w:val="0"/>
          <w:numId w:val="2"/>
        </w:numPr>
        <w:shd w:val="clear" w:color="auto" w:fill="auto"/>
        <w:tabs>
          <w:tab w:val="left" w:pos="1018"/>
        </w:tabs>
        <w:ind w:firstLine="740"/>
        <w:jc w:val="both"/>
      </w:pPr>
      <w:r>
        <w:t>наименование государственного или муниципального</w:t>
      </w:r>
      <w:r>
        <w:t xml:space="preserve"> образовательного учреждения, негосударственной образовательной организации - исполнителя и место его нахождения (юридический адрес) либо фамилия, имя, отчество, сведения </w:t>
      </w:r>
      <w:proofErr w:type="gramStart"/>
      <w:r>
        <w:t>о</w:t>
      </w:r>
      <w:proofErr w:type="gramEnd"/>
      <w:r>
        <w:t xml:space="preserve"> государственной</w:t>
      </w:r>
    </w:p>
    <w:p w:rsidR="00370632" w:rsidRDefault="008E7D00">
      <w:pPr>
        <w:pStyle w:val="a4"/>
        <w:framePr w:w="9720" w:h="235" w:hRule="exact" w:wrap="none" w:vAnchor="page" w:hAnchor="page" w:x="1486" w:y="15851"/>
        <w:shd w:val="clear" w:color="auto" w:fill="auto"/>
        <w:spacing w:line="262" w:lineRule="auto"/>
        <w:jc w:val="right"/>
      </w:pPr>
      <w:r>
        <w:t>2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ind w:firstLine="0"/>
        <w:jc w:val="both"/>
      </w:pPr>
      <w:r>
        <w:t xml:space="preserve">регистрации в качестве индивидуального </w:t>
      </w:r>
      <w:r>
        <w:t>предпринимателя гражданина, занимающегося индивидуальной трудовой педагогической деятельностью;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2"/>
        </w:numPr>
        <w:shd w:val="clear" w:color="auto" w:fill="auto"/>
        <w:tabs>
          <w:tab w:val="left" w:pos="990"/>
        </w:tabs>
        <w:ind w:firstLine="720"/>
        <w:jc w:val="both"/>
      </w:pPr>
      <w:r>
        <w:t>фамилия, имя, отчество, телефон и адрес потребителя;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2"/>
        </w:numPr>
        <w:shd w:val="clear" w:color="auto" w:fill="auto"/>
        <w:tabs>
          <w:tab w:val="left" w:pos="990"/>
        </w:tabs>
        <w:ind w:firstLine="720"/>
        <w:jc w:val="both"/>
      </w:pPr>
      <w:r>
        <w:t>сроки оказания образовательных услуг;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2"/>
        </w:numPr>
        <w:shd w:val="clear" w:color="auto" w:fill="auto"/>
        <w:tabs>
          <w:tab w:val="left" w:pos="990"/>
        </w:tabs>
        <w:ind w:firstLine="740"/>
        <w:jc w:val="both"/>
      </w:pPr>
      <w:r>
        <w:t>уровень и направленность основных и дополнительных образовательных пр</w:t>
      </w:r>
      <w:r>
        <w:t>ограмм, перечень (виды) образовательных услуг, их стоимость и порядок оплаты;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2"/>
        </w:numPr>
        <w:shd w:val="clear" w:color="auto" w:fill="auto"/>
        <w:tabs>
          <w:tab w:val="left" w:pos="990"/>
        </w:tabs>
        <w:ind w:firstLine="740"/>
        <w:jc w:val="both"/>
      </w:pPr>
      <w:r>
        <w:t>другие необходимые сведения, связанные со спецификой оказываемых образовательных услуг;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2"/>
        </w:numPr>
        <w:shd w:val="clear" w:color="auto" w:fill="auto"/>
        <w:tabs>
          <w:tab w:val="left" w:pos="990"/>
        </w:tabs>
        <w:ind w:firstLine="740"/>
        <w:jc w:val="both"/>
      </w:pPr>
      <w:r>
        <w:t>должность, фамилия, имя, отчество лица, подписывающего договор от имени исполнителя, его п</w:t>
      </w:r>
      <w:r>
        <w:t>одпись, а также подпись потребителя.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1"/>
        </w:numPr>
        <w:shd w:val="clear" w:color="auto" w:fill="auto"/>
        <w:tabs>
          <w:tab w:val="left" w:pos="1291"/>
        </w:tabs>
        <w:ind w:firstLine="740"/>
        <w:jc w:val="both"/>
      </w:pPr>
      <w:r>
        <w:t>Доход от данного вида деятельности используется Лицеем в соответствии с уставными целями и в соответствии с Положением о расходовании внебюджетных средств.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1"/>
        </w:numPr>
        <w:shd w:val="clear" w:color="auto" w:fill="auto"/>
        <w:tabs>
          <w:tab w:val="left" w:pos="1368"/>
        </w:tabs>
        <w:ind w:firstLine="740"/>
        <w:jc w:val="both"/>
      </w:pPr>
      <w:r>
        <w:t>Платные образовательные услуги осуществляются за счет внебюджет</w:t>
      </w:r>
      <w:r>
        <w:t>ных средств (сре</w:t>
      </w:r>
      <w:proofErr w:type="gramStart"/>
      <w:r>
        <w:t>дств сп</w:t>
      </w:r>
      <w:proofErr w:type="gramEnd"/>
      <w:r>
        <w:t>онсоров, частных лиц, в том числе и родителей (законных представителей) обучающихся). Размер платы за оказание платных образовательных услуг устанавливается Лицеем в соответствии с Методикой расчета цены единицы платной образовательн</w:t>
      </w:r>
      <w:r>
        <w:t>ой услуги в расчете на одного потребителя (заказчика) платной услуги, оказываемой муниципальным образовательным учреждением (Приложение № 1).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1"/>
        </w:numPr>
        <w:shd w:val="clear" w:color="auto" w:fill="auto"/>
        <w:tabs>
          <w:tab w:val="left" w:pos="1312"/>
        </w:tabs>
        <w:ind w:firstLine="740"/>
        <w:jc w:val="both"/>
      </w:pPr>
      <w:r>
        <w:t>Данная деятельность не является предпринимательской.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1"/>
        </w:numPr>
        <w:shd w:val="clear" w:color="auto" w:fill="auto"/>
        <w:tabs>
          <w:tab w:val="left" w:pos="1311"/>
        </w:tabs>
        <w:ind w:firstLine="740"/>
        <w:jc w:val="both"/>
      </w:pPr>
      <w:r>
        <w:t xml:space="preserve">Денежные средства, полученные от оказания платных услуг, </w:t>
      </w:r>
      <w:r>
        <w:t>поступают на лицевой счет Лицея и расходуются на основании плана финансово-хозяйственной деятельности.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1"/>
        </w:numPr>
        <w:shd w:val="clear" w:color="auto" w:fill="auto"/>
        <w:tabs>
          <w:tab w:val="left" w:pos="1368"/>
        </w:tabs>
        <w:spacing w:after="280"/>
        <w:ind w:firstLine="740"/>
        <w:jc w:val="both"/>
      </w:pPr>
      <w:proofErr w:type="gramStart"/>
      <w:r>
        <w:t>Лицей имеет право в период оздоровительной кампании открывать в установленном порядке городской оздоровительный лагерь с дневным пребыванием для отдыха и</w:t>
      </w:r>
      <w:r>
        <w:t xml:space="preserve"> оздоровления детей от 6 лет 6 месяцев до 17 лет, в том числе на платной основе, создавать различные объединения с постоянным и (или) переменным составами детей на своей базе.</w:t>
      </w:r>
      <w:proofErr w:type="gramEnd"/>
    </w:p>
    <w:p w:rsidR="00370632" w:rsidRDefault="008E7D00">
      <w:pPr>
        <w:pStyle w:val="24"/>
        <w:framePr w:w="9720" w:h="15036" w:hRule="exact" w:wrap="none" w:vAnchor="page" w:hAnchor="page" w:x="1486" w:y="863"/>
        <w:numPr>
          <w:ilvl w:val="0"/>
          <w:numId w:val="3"/>
        </w:numPr>
        <w:shd w:val="clear" w:color="auto" w:fill="auto"/>
        <w:tabs>
          <w:tab w:val="left" w:pos="303"/>
        </w:tabs>
        <w:jc w:val="center"/>
      </w:pPr>
      <w:bookmarkStart w:id="1" w:name="bookmark0"/>
      <w:bookmarkStart w:id="2" w:name="bookmark1"/>
      <w:r>
        <w:t>Информация о платных образовательных услугах, порядок заключения договоров</w:t>
      </w:r>
      <w:bookmarkEnd w:id="1"/>
      <w:bookmarkEnd w:id="2"/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1"/>
          <w:numId w:val="3"/>
        </w:numPr>
        <w:shd w:val="clear" w:color="auto" w:fill="auto"/>
        <w:tabs>
          <w:tab w:val="left" w:pos="1018"/>
        </w:tabs>
        <w:ind w:firstLine="560"/>
        <w:jc w:val="both"/>
      </w:pPr>
      <w:r>
        <w:t>Испол</w:t>
      </w:r>
      <w:r>
        <w:t>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1"/>
          <w:numId w:val="3"/>
        </w:numPr>
        <w:shd w:val="clear" w:color="auto" w:fill="auto"/>
        <w:tabs>
          <w:tab w:val="left" w:pos="1018"/>
        </w:tabs>
        <w:ind w:firstLine="560"/>
        <w:jc w:val="both"/>
      </w:pPr>
      <w:r>
        <w:t>Исполнитель обязан довести до заказчика и</w:t>
      </w:r>
      <w:r>
        <w:t>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4"/>
        </w:numPr>
        <w:shd w:val="clear" w:color="auto" w:fill="auto"/>
        <w:tabs>
          <w:tab w:val="left" w:pos="1023"/>
        </w:tabs>
        <w:ind w:firstLine="560"/>
        <w:jc w:val="both"/>
      </w:pPr>
      <w:r>
        <w:t xml:space="preserve">Информация, </w:t>
      </w:r>
      <w:r>
        <w:t>предусмотренная 2.1. и 2.2. настоящего Положения, предоставляется исполнителем в месте фактического осуществления образовательной деятельности, а также в месте нахождения филиала учреждения, осуществляющего образовательную деятельность.</w:t>
      </w:r>
    </w:p>
    <w:p w:rsidR="00370632" w:rsidRDefault="008E7D00">
      <w:pPr>
        <w:pStyle w:val="1"/>
        <w:framePr w:w="9720" w:h="15036" w:hRule="exact" w:wrap="none" w:vAnchor="page" w:hAnchor="page" w:x="1486" w:y="863"/>
        <w:numPr>
          <w:ilvl w:val="0"/>
          <w:numId w:val="4"/>
        </w:numPr>
        <w:shd w:val="clear" w:color="auto" w:fill="auto"/>
        <w:tabs>
          <w:tab w:val="left" w:pos="1018"/>
        </w:tabs>
        <w:ind w:firstLine="560"/>
        <w:jc w:val="both"/>
      </w:pPr>
      <w:r>
        <w:t>Договор заключается</w:t>
      </w:r>
      <w:r>
        <w:t xml:space="preserve"> в простой письменной форме и содержит следующие сведения:</w:t>
      </w:r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tabs>
          <w:tab w:val="left" w:pos="855"/>
        </w:tabs>
        <w:ind w:firstLine="560"/>
        <w:jc w:val="both"/>
      </w:pPr>
      <w:r>
        <w:t>а)</w:t>
      </w:r>
      <w:r>
        <w:tab/>
        <w:t>полное наименование и фирменное наименование (при наличии) исполнителя - юридического лица;</w:t>
      </w:r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tabs>
          <w:tab w:val="left" w:pos="887"/>
        </w:tabs>
        <w:ind w:firstLine="560"/>
        <w:jc w:val="both"/>
      </w:pPr>
      <w:r>
        <w:t>б)</w:t>
      </w:r>
      <w:r>
        <w:tab/>
        <w:t>место нахождения исполнителя;</w:t>
      </w:r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tabs>
          <w:tab w:val="left" w:pos="865"/>
        </w:tabs>
        <w:ind w:firstLine="560"/>
        <w:jc w:val="both"/>
      </w:pPr>
      <w:r>
        <w:t>в)</w:t>
      </w:r>
      <w:r>
        <w:tab/>
        <w:t>наименование или фамилия, имя, отчество (при наличии) заказчика, т</w:t>
      </w:r>
      <w:r>
        <w:t>елефон заказчика;</w:t>
      </w:r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tabs>
          <w:tab w:val="left" w:pos="882"/>
        </w:tabs>
        <w:ind w:firstLine="560"/>
        <w:jc w:val="both"/>
      </w:pPr>
      <w:r>
        <w:t>г)</w:t>
      </w:r>
      <w:r>
        <w:tab/>
        <w:t>место нахождения или место жительства заказчика;</w:t>
      </w:r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tabs>
          <w:tab w:val="left" w:pos="874"/>
        </w:tabs>
        <w:ind w:firstLine="560"/>
        <w:jc w:val="both"/>
      </w:pPr>
      <w:proofErr w:type="gramStart"/>
      <w:r>
        <w:t>д)</w:t>
      </w:r>
      <w:r>
        <w:tab/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tabs>
          <w:tab w:val="left" w:pos="879"/>
        </w:tabs>
        <w:ind w:firstLine="560"/>
        <w:jc w:val="both"/>
      </w:pPr>
      <w:r>
        <w:t>е)</w:t>
      </w:r>
      <w:r>
        <w:tab/>
      </w:r>
      <w:r>
        <w:t xml:space="preserve">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 обучающегося, не являющегося заказчиком по договору);</w:t>
      </w:r>
    </w:p>
    <w:p w:rsidR="00370632" w:rsidRDefault="008E7D00">
      <w:pPr>
        <w:pStyle w:val="1"/>
        <w:framePr w:w="9720" w:h="15036" w:hRule="exact" w:wrap="none" w:vAnchor="page" w:hAnchor="page" w:x="1486" w:y="863"/>
        <w:shd w:val="clear" w:color="auto" w:fill="auto"/>
        <w:tabs>
          <w:tab w:val="left" w:pos="935"/>
        </w:tabs>
        <w:ind w:firstLine="560"/>
        <w:jc w:val="both"/>
      </w:pPr>
      <w:r>
        <w:t>ж)</w:t>
      </w:r>
      <w:r>
        <w:tab/>
        <w:t>права, обязанности и ответственность исполнителя</w:t>
      </w:r>
      <w:r>
        <w:t>, заказчика и обучающегося;</w:t>
      </w:r>
    </w:p>
    <w:p w:rsidR="00370632" w:rsidRDefault="008E7D00">
      <w:pPr>
        <w:pStyle w:val="a4"/>
        <w:framePr w:wrap="none" w:vAnchor="page" w:hAnchor="page" w:x="11031" w:y="15971"/>
        <w:shd w:val="clear" w:color="auto" w:fill="auto"/>
      </w:pPr>
      <w:r>
        <w:t>3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868"/>
        </w:tabs>
        <w:ind w:firstLine="560"/>
        <w:jc w:val="both"/>
      </w:pPr>
      <w:r>
        <w:t>з)</w:t>
      </w:r>
      <w:r>
        <w:tab/>
        <w:t>полная стоимость образовательных услуг, порядок их оплаты;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1019"/>
        </w:tabs>
        <w:ind w:firstLine="560"/>
        <w:jc w:val="both"/>
      </w:pPr>
      <w:r>
        <w:t>и)</w:t>
      </w:r>
      <w:r>
        <w:tab/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1019"/>
        </w:tabs>
        <w:ind w:firstLine="560"/>
        <w:jc w:val="both"/>
      </w:pPr>
      <w:r>
        <w:t>к)</w:t>
      </w:r>
      <w:r>
        <w:tab/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892"/>
        </w:tabs>
        <w:ind w:firstLine="560"/>
        <w:jc w:val="both"/>
      </w:pPr>
      <w:r>
        <w:t>л)</w:t>
      </w:r>
      <w:r>
        <w:tab/>
        <w:t>форма обучения;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916"/>
        </w:tabs>
        <w:ind w:firstLine="560"/>
        <w:jc w:val="both"/>
      </w:pPr>
      <w:r>
        <w:t>м)</w:t>
      </w:r>
      <w:r>
        <w:tab/>
        <w:t>сроки освоения образовательной программы (продолжительность обучения);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ind w:firstLine="560"/>
        <w:jc w:val="both"/>
      </w:pPr>
      <w:r>
        <w:t xml:space="preserve">и) вид </w:t>
      </w:r>
      <w:r>
        <w:t xml:space="preserve">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882"/>
        </w:tabs>
        <w:ind w:firstLine="560"/>
        <w:jc w:val="both"/>
      </w:pPr>
      <w:r>
        <w:t>о)</w:t>
      </w:r>
      <w:r>
        <w:tab/>
        <w:t>порядок изменения и расторжения договора;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870"/>
        </w:tabs>
        <w:ind w:firstLine="560"/>
        <w:jc w:val="both"/>
      </w:pPr>
      <w:r>
        <w:t>п)</w:t>
      </w:r>
      <w:r>
        <w:tab/>
        <w:t xml:space="preserve">другие необходимые сведения, связанные со спецификой </w:t>
      </w:r>
      <w:r>
        <w:t>оказываемых платных образовательных услуг.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0"/>
          <w:numId w:val="4"/>
        </w:numPr>
        <w:shd w:val="clear" w:color="auto" w:fill="auto"/>
        <w:tabs>
          <w:tab w:val="left" w:pos="1019"/>
        </w:tabs>
        <w:ind w:firstLine="560"/>
        <w:jc w:val="both"/>
      </w:pPr>
      <w:r>
        <w:t xml:space="preserve"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</w:t>
      </w:r>
      <w:r>
        <w:t xml:space="preserve">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</w:t>
      </w:r>
      <w:r>
        <w:t>гарантий, включены в договор, такие условия не подлежат применению.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0"/>
          <w:numId w:val="4"/>
        </w:numPr>
        <w:shd w:val="clear" w:color="auto" w:fill="auto"/>
        <w:tabs>
          <w:tab w:val="left" w:pos="1198"/>
        </w:tabs>
        <w:ind w:firstLine="560"/>
        <w:jc w:val="both"/>
      </w:pPr>
      <w:r>
        <w:t xml:space="preserve"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t>образования.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0"/>
          <w:numId w:val="4"/>
        </w:numPr>
        <w:shd w:val="clear" w:color="auto" w:fill="auto"/>
        <w:tabs>
          <w:tab w:val="left" w:pos="1198"/>
        </w:tabs>
        <w:ind w:firstLine="560"/>
        <w:jc w:val="both"/>
      </w:pPr>
      <w:r>
        <w:t>Сведения, указанные в договоре, должны соответствовать информации, размещенной на официальном сайте учреждения в информационно-телекоммуникационной сети "Интернет" на дату заключения договора.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0"/>
          <w:numId w:val="4"/>
        </w:numPr>
        <w:shd w:val="clear" w:color="auto" w:fill="auto"/>
        <w:tabs>
          <w:tab w:val="left" w:pos="1019"/>
        </w:tabs>
        <w:ind w:firstLine="560"/>
        <w:jc w:val="both"/>
      </w:pPr>
      <w:r>
        <w:t>Отказ заказчика от предлагаемых ему платных образо</w:t>
      </w:r>
      <w:r>
        <w:t>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0"/>
          <w:numId w:val="4"/>
        </w:numPr>
        <w:shd w:val="clear" w:color="auto" w:fill="auto"/>
        <w:tabs>
          <w:tab w:val="left" w:pos="1019"/>
        </w:tabs>
        <w:ind w:firstLine="560"/>
        <w:jc w:val="both"/>
      </w:pPr>
      <w:r>
        <w:t>Исполнитель обязан обеспечить заказчику оказание платных образовательных услуг в полном объеме в соответствии с образовательными п</w:t>
      </w:r>
      <w:r>
        <w:t>рограммами (частью образовательной программы) и условиями договора.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0"/>
          <w:numId w:val="4"/>
        </w:numPr>
        <w:shd w:val="clear" w:color="auto" w:fill="auto"/>
        <w:tabs>
          <w:tab w:val="left" w:pos="1019"/>
        </w:tabs>
        <w:ind w:firstLine="560"/>
        <w:jc w:val="both"/>
      </w:pPr>
      <w: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</w:t>
      </w:r>
      <w:r>
        <w:t xml:space="preserve">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</w:t>
      </w:r>
      <w:r>
        <w:t>актом и доводятся до сведения заказчика и (или) обучающегося.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0"/>
          <w:numId w:val="4"/>
        </w:numPr>
        <w:shd w:val="clear" w:color="auto" w:fill="auto"/>
        <w:tabs>
          <w:tab w:val="left" w:pos="1198"/>
        </w:tabs>
        <w:spacing w:after="260"/>
        <w:ind w:firstLine="560"/>
        <w:jc w:val="both"/>
      </w:pPr>
      <w: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</w:t>
      </w:r>
      <w:r>
        <w:t>ыми характеристиками федерального бюджета на очередной финансовый год и плановый период.</w:t>
      </w:r>
    </w:p>
    <w:p w:rsidR="00370632" w:rsidRDefault="008E7D00">
      <w:pPr>
        <w:pStyle w:val="24"/>
        <w:framePr w:w="9720" w:h="14957" w:hRule="exact" w:wrap="none" w:vAnchor="page" w:hAnchor="page" w:x="1486" w:y="853"/>
        <w:numPr>
          <w:ilvl w:val="0"/>
          <w:numId w:val="3"/>
        </w:numPr>
        <w:shd w:val="clear" w:color="auto" w:fill="auto"/>
        <w:tabs>
          <w:tab w:val="left" w:pos="303"/>
        </w:tabs>
        <w:jc w:val="center"/>
      </w:pPr>
      <w:bookmarkStart w:id="3" w:name="bookmark2"/>
      <w:bookmarkStart w:id="4" w:name="bookmark3"/>
      <w:r>
        <w:t>Ответственность исполнителя и заказчика</w:t>
      </w:r>
      <w:bookmarkEnd w:id="3"/>
      <w:bookmarkEnd w:id="4"/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1"/>
          <w:numId w:val="3"/>
        </w:numPr>
        <w:shd w:val="clear" w:color="auto" w:fill="auto"/>
        <w:tabs>
          <w:tab w:val="left" w:pos="1019"/>
        </w:tabs>
        <w:ind w:firstLine="560"/>
        <w:jc w:val="both"/>
      </w:pPr>
      <w:r>
        <w:t xml:space="preserve">За неисполнение либо ненадлежащее исполнение обязательств по договору исполнитель и заказчик несут ответственность, </w:t>
      </w:r>
      <w:r>
        <w:t>предусмотренную договором и законодательством Российской Федерации.</w:t>
      </w:r>
    </w:p>
    <w:p w:rsidR="00370632" w:rsidRDefault="008E7D00">
      <w:pPr>
        <w:pStyle w:val="1"/>
        <w:framePr w:w="9720" w:h="14957" w:hRule="exact" w:wrap="none" w:vAnchor="page" w:hAnchor="page" w:x="1486" w:y="853"/>
        <w:numPr>
          <w:ilvl w:val="1"/>
          <w:numId w:val="3"/>
        </w:numPr>
        <w:shd w:val="clear" w:color="auto" w:fill="auto"/>
        <w:tabs>
          <w:tab w:val="left" w:pos="1019"/>
        </w:tabs>
        <w:ind w:firstLine="560"/>
        <w:jc w:val="both"/>
      </w:pPr>
      <w: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</w:t>
      </w:r>
      <w:r>
        <w:t>чик вправе по своему выбору потребовать: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868"/>
        </w:tabs>
        <w:ind w:firstLine="560"/>
        <w:jc w:val="both"/>
      </w:pPr>
      <w:r>
        <w:t>а)</w:t>
      </w:r>
      <w:r>
        <w:tab/>
        <w:t>безвозмездного оказания образовательных услуг;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887"/>
        </w:tabs>
        <w:ind w:firstLine="560"/>
        <w:jc w:val="both"/>
      </w:pPr>
      <w:r>
        <w:t>б)</w:t>
      </w:r>
      <w:r>
        <w:tab/>
        <w:t>соразмерного уменьшения стоимости оказанных платных образовательных услуг;</w:t>
      </w:r>
    </w:p>
    <w:p w:rsidR="00370632" w:rsidRDefault="008E7D00">
      <w:pPr>
        <w:pStyle w:val="1"/>
        <w:framePr w:w="9720" w:h="14957" w:hRule="exact" w:wrap="none" w:vAnchor="page" w:hAnchor="page" w:x="1486" w:y="853"/>
        <w:shd w:val="clear" w:color="auto" w:fill="auto"/>
        <w:tabs>
          <w:tab w:val="left" w:pos="1019"/>
        </w:tabs>
        <w:ind w:firstLine="560"/>
        <w:jc w:val="both"/>
      </w:pPr>
      <w:r>
        <w:t>в)</w:t>
      </w:r>
      <w:r>
        <w:tab/>
        <w:t>возмещения понесенных им расходов по устранению недостатков оказанных</w:t>
      </w:r>
    </w:p>
    <w:p w:rsidR="00370632" w:rsidRDefault="008E7D00">
      <w:pPr>
        <w:pStyle w:val="a4"/>
        <w:framePr w:wrap="none" w:vAnchor="page" w:hAnchor="page" w:x="11024" w:y="15968"/>
        <w:shd w:val="clear" w:color="auto" w:fill="auto"/>
      </w:pPr>
      <w:r>
        <w:t>4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ind w:firstLine="0"/>
        <w:jc w:val="both"/>
      </w:pPr>
      <w:r>
        <w:t>платных образовательных услуг своими силами или третьими лицами.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1"/>
          <w:numId w:val="3"/>
        </w:numPr>
        <w:shd w:val="clear" w:color="auto" w:fill="auto"/>
        <w:tabs>
          <w:tab w:val="left" w:pos="1018"/>
        </w:tabs>
        <w:ind w:firstLine="560"/>
        <w:jc w:val="both"/>
      </w:pPr>
      <w: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</w:t>
      </w:r>
      <w:r>
        <w:t>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1"/>
          <w:numId w:val="3"/>
        </w:numPr>
        <w:shd w:val="clear" w:color="auto" w:fill="auto"/>
        <w:tabs>
          <w:tab w:val="left" w:pos="1018"/>
        </w:tabs>
        <w:ind w:firstLine="560"/>
        <w:jc w:val="both"/>
      </w:pPr>
      <w:r>
        <w:t>Если исполнитель нарушил срок</w:t>
      </w:r>
      <w:r>
        <w:t xml:space="preserve">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</w:t>
      </w:r>
      <w:r>
        <w:t>что они не будут осуществлены в срок, заказчик вправе по своему выбору: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tabs>
          <w:tab w:val="left" w:pos="850"/>
        </w:tabs>
        <w:ind w:firstLine="560"/>
        <w:jc w:val="both"/>
      </w:pPr>
      <w:r>
        <w:t>а)</w:t>
      </w:r>
      <w: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tabs>
          <w:tab w:val="left" w:pos="887"/>
        </w:tabs>
        <w:ind w:firstLine="560"/>
        <w:jc w:val="both"/>
      </w:pPr>
      <w:r>
        <w:t>б)</w:t>
      </w:r>
      <w:r>
        <w:tab/>
        <w:t>потребовать уменьшения стоимости платных образовательных услуг;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tabs>
          <w:tab w:val="left" w:pos="887"/>
        </w:tabs>
        <w:ind w:firstLine="560"/>
        <w:jc w:val="both"/>
      </w:pPr>
      <w:r>
        <w:t>в)</w:t>
      </w:r>
      <w:r>
        <w:tab/>
        <w:t>расторгнуть договор.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1"/>
          <w:numId w:val="3"/>
        </w:numPr>
        <w:shd w:val="clear" w:color="auto" w:fill="auto"/>
        <w:tabs>
          <w:tab w:val="left" w:pos="1023"/>
        </w:tabs>
        <w:ind w:firstLine="560"/>
        <w:jc w:val="both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</w:t>
      </w:r>
      <w:r>
        <w:t xml:space="preserve"> а также в связи с недостатками платных образовательных услуг.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1"/>
          <w:numId w:val="3"/>
        </w:numPr>
        <w:shd w:val="clear" w:color="auto" w:fill="auto"/>
        <w:tabs>
          <w:tab w:val="left" w:pos="1018"/>
        </w:tabs>
        <w:ind w:firstLine="560"/>
        <w:jc w:val="both"/>
      </w:pPr>
      <w:r>
        <w:t xml:space="preserve">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следующем случае: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tabs>
          <w:tab w:val="left" w:pos="855"/>
        </w:tabs>
        <w:ind w:firstLine="560"/>
        <w:jc w:val="both"/>
      </w:pPr>
      <w:r>
        <w:t>а)</w:t>
      </w:r>
      <w:r>
        <w:tab/>
        <w:t xml:space="preserve">применение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</w:t>
      </w:r>
      <w:r>
        <w:t xml:space="preserve"> взыскания;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tabs>
          <w:tab w:val="left" w:pos="870"/>
        </w:tabs>
        <w:ind w:firstLine="560"/>
        <w:jc w:val="both"/>
      </w:pPr>
      <w:r>
        <w:t>б)</w:t>
      </w:r>
      <w:r>
        <w:tab/>
        <w:t xml:space="preserve">невыполнение </w:t>
      </w:r>
      <w:proofErr w:type="gramStart"/>
      <w:r>
        <w:t>обучающимся</w:t>
      </w:r>
      <w:proofErr w:type="gramEnd"/>
      <w: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tabs>
          <w:tab w:val="left" w:pos="887"/>
        </w:tabs>
        <w:ind w:firstLine="560"/>
        <w:jc w:val="both"/>
      </w:pPr>
      <w:r>
        <w:t>в)</w:t>
      </w:r>
      <w:r>
        <w:tab/>
        <w:t>просрочка опла</w:t>
      </w:r>
      <w:r>
        <w:t>ты стоимости платных образовательных услуг;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tabs>
          <w:tab w:val="left" w:pos="993"/>
        </w:tabs>
        <w:spacing w:after="220"/>
        <w:ind w:firstLine="560"/>
        <w:jc w:val="both"/>
      </w:pPr>
      <w:r>
        <w:t>г)</w:t>
      </w:r>
      <w:r>
        <w:tab/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70632" w:rsidRDefault="008E7D00">
      <w:pPr>
        <w:pStyle w:val="24"/>
        <w:framePr w:w="9725" w:h="14954" w:hRule="exact" w:wrap="none" w:vAnchor="page" w:hAnchor="page" w:x="1484" w:y="863"/>
        <w:numPr>
          <w:ilvl w:val="0"/>
          <w:numId w:val="3"/>
        </w:numPr>
        <w:shd w:val="clear" w:color="auto" w:fill="auto"/>
        <w:tabs>
          <w:tab w:val="left" w:pos="308"/>
        </w:tabs>
        <w:jc w:val="center"/>
      </w:pPr>
      <w:bookmarkStart w:id="5" w:name="bookmark4"/>
      <w:bookmarkStart w:id="6" w:name="bookmark5"/>
      <w:r>
        <w:t>Руководство и кадровое обеспечение</w:t>
      </w:r>
      <w:bookmarkEnd w:id="5"/>
      <w:bookmarkEnd w:id="6"/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1"/>
          <w:numId w:val="3"/>
        </w:numPr>
        <w:shd w:val="clear" w:color="auto" w:fill="auto"/>
        <w:tabs>
          <w:tab w:val="left" w:pos="1195"/>
        </w:tabs>
        <w:ind w:firstLine="740"/>
        <w:jc w:val="both"/>
      </w:pPr>
      <w:r>
        <w:t xml:space="preserve">Общее руководство оказанием </w:t>
      </w:r>
      <w:r>
        <w:t>платных образовательных услуг осуществляет директор Лицея. Директор правомочен подписывать договоры с заказчиками и осуществлять другие распорядительные функции, согласно Уставу Лицея без доверенностей. Правомочия других должностных лиц определяются в дого</w:t>
      </w:r>
      <w:r>
        <w:t>ворах с ними и (или) по доверенности.</w:t>
      </w:r>
    </w:p>
    <w:p w:rsidR="00370632" w:rsidRDefault="008E7D00">
      <w:pPr>
        <w:pStyle w:val="1"/>
        <w:framePr w:w="9725" w:h="14954" w:hRule="exact" w:wrap="none" w:vAnchor="page" w:hAnchor="page" w:x="1484" w:y="863"/>
        <w:shd w:val="clear" w:color="auto" w:fill="auto"/>
        <w:ind w:firstLine="740"/>
        <w:jc w:val="both"/>
      </w:pPr>
      <w:r>
        <w:t xml:space="preserve">При значительном объёме предоставляемых платных образовательных услуг и необходимости координации деятельности по их организации может быть </w:t>
      </w:r>
      <w:proofErr w:type="gramStart"/>
      <w:r>
        <w:t>назначен</w:t>
      </w:r>
      <w:proofErr w:type="gramEnd"/>
      <w:r>
        <w:t xml:space="preserve"> ответственный за оказание услуг по конкретной образовательной </w:t>
      </w:r>
      <w:r>
        <w:t>(учебной) программе (программам) или ответственный за выполнение работ, с правами и обязанностями, согласно договору и (или) доверенности.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1"/>
          <w:numId w:val="3"/>
        </w:numPr>
        <w:shd w:val="clear" w:color="auto" w:fill="auto"/>
        <w:tabs>
          <w:tab w:val="left" w:pos="1195"/>
        </w:tabs>
        <w:ind w:firstLine="740"/>
        <w:jc w:val="both"/>
      </w:pPr>
      <w:r>
        <w:t>Педагогический состав формируется на основе трудового договора из числа учителей Лицея и привлеченных преподавателей.</w:t>
      </w:r>
      <w:r>
        <w:t xml:space="preserve"> Квалификация учителей и административного персонала должна соответствовать квалификационным требованиям к должности.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1"/>
          <w:numId w:val="3"/>
        </w:numPr>
        <w:shd w:val="clear" w:color="auto" w:fill="auto"/>
        <w:tabs>
          <w:tab w:val="left" w:pos="1195"/>
        </w:tabs>
        <w:ind w:firstLine="740"/>
        <w:jc w:val="both"/>
      </w:pPr>
      <w:r>
        <w:t xml:space="preserve">Лицей заключает трудовые соглашения со специалистами на выполнение платных образовательных и иных услуг. Договор заключается в письменной </w:t>
      </w:r>
      <w:r>
        <w:t>форме и должен содержать следующие сведения: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0"/>
          <w:numId w:val="2"/>
        </w:numPr>
        <w:shd w:val="clear" w:color="auto" w:fill="auto"/>
        <w:tabs>
          <w:tab w:val="left" w:pos="993"/>
        </w:tabs>
        <w:ind w:firstLine="740"/>
        <w:jc w:val="both"/>
      </w:pPr>
      <w:r>
        <w:t>наименование государственного или муниципального образовательного учреждения, негосударственной образовательной организации - Исполнителя и место его нахождения (юридический адрес) либо фамилия, имя, отчество, с</w:t>
      </w:r>
      <w:r>
        <w:t>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0"/>
          <w:numId w:val="2"/>
        </w:numPr>
        <w:shd w:val="clear" w:color="auto" w:fill="auto"/>
        <w:tabs>
          <w:tab w:val="left" w:pos="1005"/>
        </w:tabs>
        <w:ind w:firstLine="740"/>
        <w:jc w:val="both"/>
      </w:pPr>
      <w:r>
        <w:t>фамилия, имя, отчество, телефон и адрес Потребителя;</w:t>
      </w:r>
    </w:p>
    <w:p w:rsidR="00370632" w:rsidRDefault="008E7D00">
      <w:pPr>
        <w:pStyle w:val="1"/>
        <w:framePr w:w="9725" w:h="14954" w:hRule="exact" w:wrap="none" w:vAnchor="page" w:hAnchor="page" w:x="1484" w:y="863"/>
        <w:numPr>
          <w:ilvl w:val="0"/>
          <w:numId w:val="2"/>
        </w:numPr>
        <w:shd w:val="clear" w:color="auto" w:fill="auto"/>
        <w:tabs>
          <w:tab w:val="left" w:pos="1005"/>
        </w:tabs>
        <w:ind w:firstLine="740"/>
        <w:jc w:val="both"/>
      </w:pPr>
      <w:r>
        <w:t>сроки оказания образовательных услуг;</w:t>
      </w:r>
    </w:p>
    <w:p w:rsidR="00370632" w:rsidRDefault="008E7D00">
      <w:pPr>
        <w:pStyle w:val="a4"/>
        <w:framePr w:wrap="none" w:vAnchor="page" w:hAnchor="page" w:x="11029" w:y="15971"/>
        <w:shd w:val="clear" w:color="auto" w:fill="auto"/>
      </w:pPr>
      <w:r>
        <w:t>5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0"/>
          <w:numId w:val="2"/>
        </w:numPr>
        <w:shd w:val="clear" w:color="auto" w:fill="auto"/>
        <w:tabs>
          <w:tab w:val="left" w:pos="1023"/>
        </w:tabs>
        <w:ind w:firstLine="740"/>
        <w:jc w:val="both"/>
      </w:pPr>
      <w:r>
        <w:t>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0"/>
          <w:numId w:val="2"/>
        </w:numPr>
        <w:shd w:val="clear" w:color="auto" w:fill="auto"/>
        <w:tabs>
          <w:tab w:val="left" w:pos="1023"/>
        </w:tabs>
        <w:ind w:firstLine="740"/>
        <w:jc w:val="both"/>
      </w:pPr>
      <w:r>
        <w:t xml:space="preserve">другие необходимые сведения, связанные со спецификой оказываемых образовательных </w:t>
      </w:r>
      <w:r>
        <w:t>услуг;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0"/>
          <w:numId w:val="2"/>
        </w:numPr>
        <w:shd w:val="clear" w:color="auto" w:fill="auto"/>
        <w:tabs>
          <w:tab w:val="left" w:pos="1023"/>
        </w:tabs>
        <w:spacing w:after="280"/>
        <w:ind w:firstLine="740"/>
        <w:jc w:val="both"/>
      </w:pPr>
      <w:r>
        <w:t>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370632" w:rsidRDefault="008E7D00">
      <w:pPr>
        <w:pStyle w:val="24"/>
        <w:framePr w:w="9720" w:h="15002" w:hRule="exact" w:wrap="none" w:vAnchor="page" w:hAnchor="page" w:x="1486" w:y="877"/>
        <w:numPr>
          <w:ilvl w:val="0"/>
          <w:numId w:val="3"/>
        </w:numPr>
        <w:shd w:val="clear" w:color="auto" w:fill="auto"/>
        <w:tabs>
          <w:tab w:val="left" w:pos="298"/>
        </w:tabs>
        <w:jc w:val="center"/>
      </w:pPr>
      <w:bookmarkStart w:id="7" w:name="bookmark6"/>
      <w:bookmarkStart w:id="8" w:name="bookmark7"/>
      <w:r>
        <w:t>Организация учебного процесса</w:t>
      </w:r>
      <w:bookmarkEnd w:id="7"/>
      <w:bookmarkEnd w:id="8"/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361"/>
        </w:tabs>
        <w:ind w:firstLine="740"/>
        <w:jc w:val="both"/>
      </w:pPr>
      <w:r>
        <w:t>Обучение ведется по программам, рекомендованным Министерством образования РФ, разрешенным Ми</w:t>
      </w:r>
      <w:r>
        <w:t>нистерством образования Свердловской области или уполномоченным им органом, рекомендованным городским или районным экспертным советом.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201"/>
        </w:tabs>
        <w:ind w:firstLine="740"/>
        <w:jc w:val="both"/>
      </w:pPr>
      <w:r>
        <w:t>Количество учащихся в группе (классе) определяется договором, но не может превышать 25 человек; в группах подготовки дете</w:t>
      </w:r>
      <w:r>
        <w:t>й к обучению в школе - не более 15 человек.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197"/>
        </w:tabs>
        <w:ind w:firstLine="740"/>
        <w:jc w:val="both"/>
      </w:pPr>
      <w:proofErr w:type="gramStart"/>
      <w:r>
        <w:t xml:space="preserve">Учебный план, график учебного процесса и расписание групповых занятии утверждаются директором Лицея; учебно-тематическое планирование утверждается в том порядке, который предусмотрен для их утверждения в Лицее, </w:t>
      </w:r>
      <w:r>
        <w:t>графики индивидуальных занятий составляются учителем и обучающимся по взаимному согласию сторон.</w:t>
      </w:r>
      <w:proofErr w:type="gramEnd"/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197"/>
        </w:tabs>
        <w:ind w:firstLine="740"/>
        <w:jc w:val="both"/>
      </w:pPr>
      <w:r>
        <w:t>Продолжительность уроков (занятий, консультаций) для детей школьного возраста составляет 40 минут, для детей дошкольного возраста - от 25 до 35 минут. Перемены</w:t>
      </w:r>
      <w:r>
        <w:t xml:space="preserve"> длятся не менее 10 минут.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197"/>
        </w:tabs>
        <w:ind w:firstLine="740"/>
        <w:jc w:val="both"/>
      </w:pPr>
      <w:r>
        <w:t>Время каникул определяется графиком учебного процесса.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215"/>
        </w:tabs>
        <w:ind w:firstLine="740"/>
        <w:jc w:val="both"/>
      </w:pPr>
      <w:r>
        <w:t>Учебные занятия проводятся по учебным программам, согласно утвержденным тематическим планам. Форма проведения занятия определяется учителем самостоятельно.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197"/>
        </w:tabs>
        <w:spacing w:after="280"/>
        <w:ind w:firstLine="740"/>
        <w:jc w:val="both"/>
      </w:pPr>
      <w:r>
        <w:t>В процессе получен</w:t>
      </w:r>
      <w:r>
        <w:t>ия платных образовательных услуг (кроме подготовки детей к школе) может проводиться промежуточная и итоговая аттестация. Порядок проведения аттестации регламентируется школьными Положениями о промежуточной аттестации и об итоговой аттестации. Родители и об</w:t>
      </w:r>
      <w:r>
        <w:t>учающиеся имеют право отказаться от участия в аттестации.</w:t>
      </w:r>
    </w:p>
    <w:p w:rsidR="00370632" w:rsidRDefault="008E7D00">
      <w:pPr>
        <w:pStyle w:val="24"/>
        <w:framePr w:w="9720" w:h="15002" w:hRule="exact" w:wrap="none" w:vAnchor="page" w:hAnchor="page" w:x="1486" w:y="877"/>
        <w:numPr>
          <w:ilvl w:val="0"/>
          <w:numId w:val="3"/>
        </w:numPr>
        <w:shd w:val="clear" w:color="auto" w:fill="auto"/>
        <w:tabs>
          <w:tab w:val="left" w:pos="303"/>
        </w:tabs>
        <w:jc w:val="center"/>
      </w:pPr>
      <w:bookmarkStart w:id="9" w:name="bookmark8"/>
      <w:bookmarkStart w:id="10" w:name="bookmark9"/>
      <w:r>
        <w:t>Порядок оплаты</w:t>
      </w:r>
      <w:bookmarkEnd w:id="9"/>
      <w:bookmarkEnd w:id="10"/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361"/>
        </w:tabs>
        <w:ind w:firstLine="740"/>
        <w:jc w:val="both"/>
      </w:pPr>
      <w:r>
        <w:t>Оплата за предоставляемые платные образовательные и иные услуги производится только через учреждения банков в размере, определяемом договором.</w:t>
      </w:r>
    </w:p>
    <w:p w:rsidR="00370632" w:rsidRDefault="008E7D00">
      <w:pPr>
        <w:pStyle w:val="1"/>
        <w:framePr w:w="9720" w:h="15002" w:hRule="exact" w:wrap="none" w:vAnchor="page" w:hAnchor="page" w:x="1486" w:y="877"/>
        <w:shd w:val="clear" w:color="auto" w:fill="auto"/>
        <w:ind w:firstLine="740"/>
        <w:jc w:val="both"/>
      </w:pPr>
      <w:r>
        <w:t xml:space="preserve">На основании заключенных договоров </w:t>
      </w:r>
      <w:r>
        <w:t>издается приказ об организации работы по оказанию платных образовательных и иных услуг, предусматривающий ставки работников, занятых оказанием платных образовательных и иных услуг, график их работы, учебные планы и штаты.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197"/>
        </w:tabs>
        <w:ind w:firstLine="740"/>
        <w:jc w:val="both"/>
      </w:pPr>
      <w:r>
        <w:t>Потребитель ежемесячно, в рублях о</w:t>
      </w:r>
      <w:r>
        <w:t>плачивает услуги, в соответствии с калькуляцией. В случае изменения количества человек в группе Исполнителем и Потребителем заключается дополнительное соглашение об изменении размера оплаты услуги.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197"/>
        </w:tabs>
        <w:spacing w:after="280"/>
        <w:ind w:firstLine="740"/>
        <w:jc w:val="both"/>
      </w:pPr>
      <w:r>
        <w:t xml:space="preserve">Оплата производится на счет Исполнителя в банке в течение </w:t>
      </w:r>
      <w:r>
        <w:t>5 дней после получения квитанции. Моментом оплаты платных образовательных услуг считается дата поступления средств на лицевой счет ОУ.</w:t>
      </w:r>
    </w:p>
    <w:p w:rsidR="00370632" w:rsidRDefault="008E7D00">
      <w:pPr>
        <w:pStyle w:val="24"/>
        <w:framePr w:w="9720" w:h="15002" w:hRule="exact" w:wrap="none" w:vAnchor="page" w:hAnchor="page" w:x="1486" w:y="877"/>
        <w:numPr>
          <w:ilvl w:val="0"/>
          <w:numId w:val="3"/>
        </w:numPr>
        <w:shd w:val="clear" w:color="auto" w:fill="auto"/>
        <w:tabs>
          <w:tab w:val="left" w:pos="308"/>
        </w:tabs>
        <w:jc w:val="center"/>
      </w:pPr>
      <w:bookmarkStart w:id="11" w:name="bookmark10"/>
      <w:bookmarkStart w:id="12" w:name="bookmark11"/>
      <w:r>
        <w:t>Разрешение споров и рассмотрение претензий</w:t>
      </w:r>
      <w:bookmarkEnd w:id="11"/>
      <w:bookmarkEnd w:id="12"/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197"/>
        </w:tabs>
        <w:ind w:firstLine="740"/>
        <w:jc w:val="both"/>
      </w:pPr>
      <w:r>
        <w:t>При возникновении претензий к качеству, содержанию и количеству оказываемых ус</w:t>
      </w:r>
      <w:r>
        <w:t>луг Потребитель может обратиться (письменно или устно) к ответственному должностному лицу, указанному в договоре.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254"/>
        </w:tabs>
        <w:ind w:firstLine="740"/>
        <w:jc w:val="both"/>
      </w:pPr>
      <w:r>
        <w:t>Ответственное должностное лицо обязано в течение 10 дней с момента получения устной или письменной претензии ответить на обращение и принять м</w:t>
      </w:r>
      <w:r>
        <w:t>еры по устранению причин, вызвавших претензию.</w:t>
      </w:r>
    </w:p>
    <w:p w:rsidR="00370632" w:rsidRDefault="008E7D00">
      <w:pPr>
        <w:pStyle w:val="1"/>
        <w:framePr w:w="9720" w:h="15002" w:hRule="exact" w:wrap="none" w:vAnchor="page" w:hAnchor="page" w:x="1486" w:y="877"/>
        <w:numPr>
          <w:ilvl w:val="1"/>
          <w:numId w:val="3"/>
        </w:numPr>
        <w:shd w:val="clear" w:color="auto" w:fill="auto"/>
        <w:tabs>
          <w:tab w:val="left" w:pos="1201"/>
        </w:tabs>
        <w:ind w:firstLine="720"/>
        <w:jc w:val="both"/>
      </w:pPr>
      <w:r>
        <w:t>При несогласии Потребителя с ответом должностного лица он может письменно</w:t>
      </w:r>
    </w:p>
    <w:p w:rsidR="00370632" w:rsidRDefault="008E7D00">
      <w:pPr>
        <w:pStyle w:val="a4"/>
        <w:framePr w:wrap="none" w:vAnchor="page" w:hAnchor="page" w:x="11026" w:y="15971"/>
        <w:shd w:val="clear" w:color="auto" w:fill="auto"/>
      </w:pPr>
      <w:r>
        <w:t>6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10" w:h="2266" w:hRule="exact" w:wrap="none" w:vAnchor="page" w:hAnchor="page" w:x="1491" w:y="877"/>
        <w:shd w:val="clear" w:color="auto" w:fill="auto"/>
        <w:spacing w:after="280"/>
        <w:ind w:firstLine="0"/>
        <w:jc w:val="both"/>
      </w:pPr>
      <w:r>
        <w:t xml:space="preserve">обратиться к директору Лицея. Директор Лицея может назначить экспертизу качества и содержания обучения, если </w:t>
      </w:r>
      <w:r>
        <w:t>претензии касаются качества и содержания образования. Общие сроки ответов на претензии - 10 дней. Сроки могут быть увеличены на срок работы экспертной комиссии, но не более чем на 14 дней, исключая болезнь учителя и каникулы.</w:t>
      </w:r>
    </w:p>
    <w:p w:rsidR="00370632" w:rsidRDefault="008E7D00">
      <w:pPr>
        <w:pStyle w:val="24"/>
        <w:framePr w:w="9710" w:h="2266" w:hRule="exact" w:wrap="none" w:vAnchor="page" w:hAnchor="page" w:x="1491" w:y="877"/>
        <w:numPr>
          <w:ilvl w:val="0"/>
          <w:numId w:val="3"/>
        </w:numPr>
        <w:shd w:val="clear" w:color="auto" w:fill="auto"/>
        <w:tabs>
          <w:tab w:val="left" w:pos="303"/>
        </w:tabs>
        <w:jc w:val="center"/>
      </w:pPr>
      <w:bookmarkStart w:id="13" w:name="bookmark12"/>
      <w:bookmarkStart w:id="14" w:name="bookmark13"/>
      <w:r>
        <w:t>Заключительные положения</w:t>
      </w:r>
      <w:bookmarkEnd w:id="13"/>
      <w:bookmarkEnd w:id="14"/>
    </w:p>
    <w:p w:rsidR="00370632" w:rsidRDefault="008E7D00">
      <w:pPr>
        <w:pStyle w:val="1"/>
        <w:framePr w:w="9710" w:h="2266" w:hRule="exact" w:wrap="none" w:vAnchor="page" w:hAnchor="page" w:x="1491" w:y="877"/>
        <w:shd w:val="clear" w:color="auto" w:fill="auto"/>
        <w:ind w:firstLine="760"/>
      </w:pPr>
      <w:r>
        <w:t>8Л. И</w:t>
      </w:r>
      <w:r>
        <w:t>зменения и дополнения в настоящее Положение вносятся в том же порядке, что и при его первичном принятии.</w:t>
      </w:r>
    </w:p>
    <w:p w:rsidR="00370632" w:rsidRDefault="008E7D00">
      <w:pPr>
        <w:pStyle w:val="a4"/>
        <w:framePr w:wrap="none" w:vAnchor="page" w:hAnchor="page" w:x="11029" w:y="15968"/>
        <w:shd w:val="clear" w:color="auto" w:fill="auto"/>
      </w:pPr>
      <w:r>
        <w:t>7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06" w:h="322" w:hRule="exact" w:wrap="none" w:vAnchor="page" w:hAnchor="page" w:x="1380" w:y="868"/>
        <w:shd w:val="clear" w:color="auto" w:fill="auto"/>
        <w:ind w:firstLine="0"/>
        <w:jc w:val="right"/>
      </w:pPr>
      <w:r>
        <w:t>Приложение № 1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ind w:firstLine="0"/>
        <w:jc w:val="center"/>
      </w:pPr>
      <w:r>
        <w:rPr>
          <w:b/>
          <w:bCs/>
        </w:rPr>
        <w:t>Методика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spacing w:after="260"/>
        <w:ind w:firstLine="0"/>
        <w:jc w:val="center"/>
      </w:pPr>
      <w:r>
        <w:rPr>
          <w:b/>
          <w:bCs/>
        </w:rPr>
        <w:t>расчета цены единицы платной образовательной услуги в расчете на одного</w:t>
      </w:r>
      <w:r>
        <w:rPr>
          <w:b/>
          <w:bCs/>
        </w:rPr>
        <w:br/>
        <w:t xml:space="preserve">потребителя (заказчика) </w:t>
      </w:r>
      <w:r>
        <w:rPr>
          <w:b/>
          <w:bCs/>
        </w:rPr>
        <w:t>платной услуги, оказываемой муниципальным</w:t>
      </w:r>
      <w:r>
        <w:rPr>
          <w:b/>
          <w:bCs/>
        </w:rPr>
        <w:br/>
        <w:t>образовательным учреждением.</w:t>
      </w:r>
    </w:p>
    <w:p w:rsidR="00370632" w:rsidRDefault="008E7D00">
      <w:pPr>
        <w:pStyle w:val="24"/>
        <w:framePr w:w="9706" w:h="14390" w:hRule="exact" w:wrap="none" w:vAnchor="page" w:hAnchor="page" w:x="1380" w:y="1411"/>
        <w:numPr>
          <w:ilvl w:val="0"/>
          <w:numId w:val="5"/>
        </w:numPr>
        <w:shd w:val="clear" w:color="auto" w:fill="auto"/>
        <w:tabs>
          <w:tab w:val="left" w:pos="338"/>
        </w:tabs>
        <w:jc w:val="center"/>
      </w:pPr>
      <w:bookmarkStart w:id="15" w:name="bookmark14"/>
      <w:bookmarkStart w:id="16" w:name="bookmark15"/>
      <w:r>
        <w:t>Общие положения</w:t>
      </w:r>
      <w:bookmarkEnd w:id="15"/>
      <w:bookmarkEnd w:id="16"/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1"/>
          <w:numId w:val="5"/>
        </w:numPr>
        <w:shd w:val="clear" w:color="auto" w:fill="auto"/>
        <w:tabs>
          <w:tab w:val="left" w:pos="448"/>
        </w:tabs>
        <w:ind w:firstLine="0"/>
        <w:jc w:val="both"/>
      </w:pPr>
      <w:r>
        <w:t>Действие настоящей Методики определяет порядок расчета цен на платные образовательные услуги в образовательном учреждении.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ind w:firstLine="0"/>
        <w:jc w:val="both"/>
      </w:pPr>
      <w:r>
        <w:t xml:space="preserve">Данная Методика предназначена </w:t>
      </w:r>
      <w:proofErr w:type="gramStart"/>
      <w:r>
        <w:t>для</w:t>
      </w:r>
      <w:proofErr w:type="gramEnd"/>
      <w:r>
        <w:t>: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ind w:firstLine="0"/>
        <w:jc w:val="both"/>
      </w:pPr>
      <w:r>
        <w:t>-введения м</w:t>
      </w:r>
      <w:r>
        <w:t>еханизма формирования цен на платные образовательные услуги;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ind w:firstLine="0"/>
        <w:jc w:val="both"/>
      </w:pPr>
      <w:r>
        <w:t>-обеспечения возможности планирования финансово-экономических показателей, мониторинга их выполнения;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ind w:firstLine="0"/>
        <w:jc w:val="both"/>
      </w:pPr>
      <w:r>
        <w:t xml:space="preserve">-обеспечения условий для окупаемости затрат учреждения на оказание платных образовательных </w:t>
      </w:r>
      <w:r>
        <w:t>услуг сверх образовательных программ.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1"/>
          <w:numId w:val="5"/>
        </w:numPr>
        <w:shd w:val="clear" w:color="auto" w:fill="auto"/>
        <w:tabs>
          <w:tab w:val="left" w:pos="477"/>
        </w:tabs>
        <w:ind w:firstLine="0"/>
        <w:jc w:val="both"/>
      </w:pPr>
      <w:r>
        <w:t xml:space="preserve">Платные услуги в образовательном учреждении предоставляются в соответствии с Правилами оказания платных образовательных услуг, утвержденными Постановлением Правительства РФ от 15.08.2013 </w:t>
      </w:r>
      <w:r>
        <w:rPr>
          <w:lang w:val="en-US" w:eastAsia="en-US" w:bidi="en-US"/>
        </w:rPr>
        <w:t>N</w:t>
      </w:r>
      <w:r w:rsidRPr="000C2117">
        <w:rPr>
          <w:lang w:eastAsia="en-US" w:bidi="en-US"/>
        </w:rPr>
        <w:t xml:space="preserve"> </w:t>
      </w:r>
      <w:r>
        <w:t>706.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1"/>
          <w:numId w:val="5"/>
        </w:numPr>
        <w:shd w:val="clear" w:color="auto" w:fill="auto"/>
        <w:tabs>
          <w:tab w:val="left" w:pos="468"/>
        </w:tabs>
        <w:ind w:firstLine="0"/>
        <w:jc w:val="both"/>
      </w:pPr>
      <w:r>
        <w:t xml:space="preserve">Платные образовательные </w:t>
      </w:r>
      <w:r>
        <w:t>услуги не могут быть оказаны вместо образовательной деятельности, финансовое обеспечение которой осуществляется за счет бюджета.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1"/>
          <w:numId w:val="5"/>
        </w:numPr>
        <w:shd w:val="clear" w:color="auto" w:fill="auto"/>
        <w:tabs>
          <w:tab w:val="left" w:pos="477"/>
        </w:tabs>
        <w:ind w:firstLine="0"/>
        <w:jc w:val="both"/>
      </w:pPr>
      <w:r>
        <w:t>Перечень платных образовательных услуг и порядок их предоставления определяется Уставом учреждения.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1"/>
          <w:numId w:val="5"/>
        </w:numPr>
        <w:shd w:val="clear" w:color="auto" w:fill="auto"/>
        <w:tabs>
          <w:tab w:val="left" w:pos="482"/>
        </w:tabs>
        <w:ind w:firstLine="0"/>
        <w:jc w:val="both"/>
      </w:pPr>
      <w:r>
        <w:t>Платные образовательные усл</w:t>
      </w:r>
      <w:r>
        <w:t>уги предоставляются потребителям на основании заключаемого с образовательным учреждением договора.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1"/>
          <w:numId w:val="5"/>
        </w:numPr>
        <w:shd w:val="clear" w:color="auto" w:fill="auto"/>
        <w:tabs>
          <w:tab w:val="left" w:pos="468"/>
        </w:tabs>
        <w:spacing w:after="260"/>
        <w:ind w:firstLine="0"/>
        <w:jc w:val="both"/>
      </w:pPr>
      <w:r>
        <w:t>Размер платы определяется на основе расчета экономически обоснованных затрат, необходимых для оказания соответствующих платных услуг, с учетом требований к к</w:t>
      </w:r>
      <w:r>
        <w:t>ачеству оказания платных услуг и конъюнктуры рынка, а также с учетом возможности развития и совершенствования образовательного процесса и материальной базы.</w:t>
      </w:r>
    </w:p>
    <w:p w:rsidR="00370632" w:rsidRDefault="008E7D00">
      <w:pPr>
        <w:pStyle w:val="24"/>
        <w:framePr w:w="9706" w:h="14390" w:hRule="exact" w:wrap="none" w:vAnchor="page" w:hAnchor="page" w:x="1380" w:y="1411"/>
        <w:numPr>
          <w:ilvl w:val="0"/>
          <w:numId w:val="5"/>
        </w:numPr>
        <w:shd w:val="clear" w:color="auto" w:fill="auto"/>
        <w:tabs>
          <w:tab w:val="left" w:pos="352"/>
        </w:tabs>
        <w:jc w:val="center"/>
      </w:pPr>
      <w:bookmarkStart w:id="17" w:name="bookmark16"/>
      <w:bookmarkStart w:id="18" w:name="bookmark17"/>
      <w:r>
        <w:t>Формирование цены на платные образовательные услуги</w:t>
      </w:r>
      <w:bookmarkEnd w:id="17"/>
      <w:bookmarkEnd w:id="18"/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6"/>
        </w:numPr>
        <w:shd w:val="clear" w:color="auto" w:fill="auto"/>
        <w:tabs>
          <w:tab w:val="left" w:pos="520"/>
        </w:tabs>
        <w:ind w:firstLine="0"/>
        <w:jc w:val="both"/>
      </w:pPr>
      <w:r>
        <w:t xml:space="preserve">Формирование цены на платные образовательные </w:t>
      </w:r>
      <w:r>
        <w:t>услуги основано на принципе полного возмещения затрат учреждения на оказание платных образовательных услуг, при котором цена складывается на основе стоимости затраченных на ее осуществление ресурсов.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6"/>
        </w:numPr>
        <w:shd w:val="clear" w:color="auto" w:fill="auto"/>
        <w:tabs>
          <w:tab w:val="left" w:pos="520"/>
        </w:tabs>
        <w:ind w:firstLine="0"/>
        <w:jc w:val="both"/>
      </w:pPr>
      <w:r>
        <w:t>При расчете цены услуги на одного обучающегося количеств</w:t>
      </w:r>
      <w:r>
        <w:t>о потребителей данного вида платных образовательных услуг определяется одним из методов расчета: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431"/>
        </w:tabs>
        <w:ind w:firstLine="0"/>
        <w:jc w:val="both"/>
      </w:pPr>
      <w:r>
        <w:t>максимально возможного количества обучающихся по данному виду платных образовательных услуг, рассчитанного в соответствии с наполняемостью (групп, классов и т.</w:t>
      </w:r>
      <w:r>
        <w:t>д.);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  <w:jc w:val="both"/>
      </w:pPr>
      <w:r>
        <w:t>планируемого количества обучающихся по данному виду платных образовательных услуг;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  <w:jc w:val="both"/>
      </w:pPr>
      <w:r>
        <w:t xml:space="preserve">количества </w:t>
      </w:r>
      <w:proofErr w:type="gramStart"/>
      <w:r>
        <w:t>обучавшихся</w:t>
      </w:r>
      <w:proofErr w:type="gramEnd"/>
      <w:r>
        <w:t xml:space="preserve"> в предшествующем периоде.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7"/>
        </w:numPr>
        <w:shd w:val="clear" w:color="auto" w:fill="auto"/>
        <w:tabs>
          <w:tab w:val="left" w:pos="458"/>
        </w:tabs>
        <w:spacing w:line="233" w:lineRule="auto"/>
        <w:ind w:firstLine="0"/>
        <w:jc w:val="both"/>
      </w:pPr>
      <w:r>
        <w:t>При формировании цены за платные образовательные услуги учитываются следующие статьи затрат: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spacing w:line="233" w:lineRule="auto"/>
        <w:ind w:firstLine="0"/>
        <w:jc w:val="both"/>
      </w:pPr>
      <w:r>
        <w:t xml:space="preserve">-оплата труда основного, </w:t>
      </w:r>
      <w:r>
        <w:t>административно-хозяйственного и прочего обслуживающего персонала;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  <w:jc w:val="both"/>
      </w:pPr>
      <w:r>
        <w:t>начисления на оплату труда;</w:t>
      </w:r>
    </w:p>
    <w:p w:rsidR="00370632" w:rsidRDefault="008E7D00">
      <w:pPr>
        <w:pStyle w:val="1"/>
        <w:framePr w:w="9706" w:h="14390" w:hRule="exact" w:wrap="none" w:vAnchor="page" w:hAnchor="page" w:x="1380" w:y="1411"/>
        <w:shd w:val="clear" w:color="auto" w:fill="auto"/>
        <w:tabs>
          <w:tab w:val="left" w:pos="7094"/>
        </w:tabs>
        <w:spacing w:line="233" w:lineRule="auto"/>
        <w:ind w:firstLine="0"/>
        <w:jc w:val="both"/>
      </w:pPr>
      <w:r>
        <w:t>-приобретение предметов снабжения, инвентаря и расходных</w:t>
      </w:r>
      <w:r>
        <w:tab/>
        <w:t>материалов;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</w:pPr>
      <w:r>
        <w:t>командировочные расходы;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</w:pPr>
      <w:r>
        <w:t>расходы на содержание имущества;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</w:pPr>
      <w:r>
        <w:t>транспортные расходы;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</w:pPr>
      <w:r>
        <w:t>расходы на у</w:t>
      </w:r>
      <w:r>
        <w:t>слуги связи;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</w:pPr>
      <w:r>
        <w:t>расходы на коммунальные услуги;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2"/>
        </w:numPr>
        <w:shd w:val="clear" w:color="auto" w:fill="auto"/>
        <w:tabs>
          <w:tab w:val="left" w:pos="247"/>
        </w:tabs>
        <w:spacing w:line="233" w:lineRule="auto"/>
        <w:ind w:firstLine="0"/>
      </w:pPr>
      <w:r>
        <w:t>прочие расходы.</w:t>
      </w:r>
    </w:p>
    <w:p w:rsidR="00370632" w:rsidRDefault="008E7D00">
      <w:pPr>
        <w:pStyle w:val="1"/>
        <w:framePr w:w="9706" w:h="14390" w:hRule="exact" w:wrap="none" w:vAnchor="page" w:hAnchor="page" w:x="1380" w:y="1411"/>
        <w:numPr>
          <w:ilvl w:val="0"/>
          <w:numId w:val="7"/>
        </w:numPr>
        <w:shd w:val="clear" w:color="auto" w:fill="auto"/>
        <w:tabs>
          <w:tab w:val="left" w:pos="472"/>
        </w:tabs>
        <w:spacing w:line="233" w:lineRule="auto"/>
        <w:ind w:firstLine="0"/>
        <w:jc w:val="both"/>
      </w:pPr>
      <w:r>
        <w:t>Затраты группируются по видам расходов в разрезе групп затрат:</w:t>
      </w:r>
    </w:p>
    <w:p w:rsidR="00370632" w:rsidRDefault="008E7D00">
      <w:pPr>
        <w:pStyle w:val="a4"/>
        <w:framePr w:wrap="none" w:vAnchor="page" w:hAnchor="page" w:x="10918" w:y="15964"/>
        <w:shd w:val="clear" w:color="auto" w:fill="auto"/>
      </w:pPr>
      <w:r>
        <w:t>8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tabs>
          <w:tab w:val="left" w:pos="366"/>
        </w:tabs>
        <w:ind w:firstLine="0"/>
      </w:pPr>
      <w:r>
        <w:t>а)</w:t>
      </w:r>
      <w:r>
        <w:tab/>
        <w:t>прямые затраты, напрямую относимые на себестоимость готовой продукции, работ, услуг;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tabs>
          <w:tab w:val="left" w:pos="381"/>
        </w:tabs>
        <w:ind w:firstLine="0"/>
      </w:pPr>
      <w:r>
        <w:t>б)</w:t>
      </w:r>
      <w:r>
        <w:tab/>
        <w:t xml:space="preserve">накладные </w:t>
      </w:r>
      <w:r>
        <w:t>расходы производства готовой продукции, работ, услуг;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tabs>
          <w:tab w:val="left" w:pos="381"/>
        </w:tabs>
        <w:ind w:firstLine="0"/>
      </w:pPr>
      <w:r>
        <w:t>в)</w:t>
      </w:r>
      <w:r>
        <w:tab/>
        <w:t>общехозяйственные расходы;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r>
        <w:t>При оказании одного вида услуг все затраты, непосредственно связанные с ее выполнением, относятся к прямым затратам и списываются на себестоимость оказания данной услуги. Р</w:t>
      </w:r>
      <w:r>
        <w:t>аспределение накладных расходов производится пропорционально объему начисленных доходов от реализации платной услуги.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r>
        <w:t xml:space="preserve">Общехозяйственные расходы учреждения распределяются на себестоимость оказанных работ, услуг пропорционально объему начисленных доходов от </w:t>
      </w:r>
      <w:r>
        <w:t>реализации платной услуги, а в части не распределяемых расходов - на увеличение расходов текущего финансового года.</w:t>
      </w:r>
    </w:p>
    <w:p w:rsidR="00370632" w:rsidRDefault="008E7D00">
      <w:pPr>
        <w:pStyle w:val="1"/>
        <w:framePr w:w="9706" w:h="14957" w:hRule="exact" w:wrap="none" w:vAnchor="page" w:hAnchor="page" w:x="1380" w:y="779"/>
        <w:numPr>
          <w:ilvl w:val="0"/>
          <w:numId w:val="7"/>
        </w:numPr>
        <w:shd w:val="clear" w:color="auto" w:fill="auto"/>
        <w:tabs>
          <w:tab w:val="left" w:pos="472"/>
        </w:tabs>
        <w:spacing w:after="260"/>
        <w:ind w:firstLine="0"/>
      </w:pPr>
      <w:r>
        <w:t xml:space="preserve">Цена дополнительной образовательной услуги в расчете на одного потребителя (ЦУ) в месяц определяется как частное от деления общей стоимости </w:t>
      </w:r>
      <w:r>
        <w:t>услуги по соответствующему виду платных дополнительных образовательных услуг к общему количеству потребителей данного вида платных дополнительных образовательных услуг (ОБ) и количества месяцев оказания услуг</w:t>
      </w:r>
      <w:proofErr w:type="gramStart"/>
      <w:r>
        <w:t>и(</w:t>
      </w:r>
      <w:proofErr w:type="gramEnd"/>
      <w:r>
        <w:t>КМ) :</w:t>
      </w:r>
    </w:p>
    <w:p w:rsidR="00370632" w:rsidRDefault="008E7D00">
      <w:pPr>
        <w:pStyle w:val="24"/>
        <w:framePr w:w="9706" w:h="14957" w:hRule="exact" w:wrap="none" w:vAnchor="page" w:hAnchor="page" w:x="1380" w:y="779"/>
        <w:shd w:val="clear" w:color="auto" w:fill="auto"/>
        <w:ind w:left="1880"/>
      </w:pPr>
      <w:bookmarkStart w:id="19" w:name="bookmark18"/>
      <w:bookmarkStart w:id="20" w:name="bookmark19"/>
      <w:r>
        <w:t>ЦУ = ОСУ/ОБ/</w:t>
      </w:r>
      <w:proofErr w:type="gramStart"/>
      <w:r>
        <w:t>КМ</w:t>
      </w:r>
      <w:proofErr w:type="gramEnd"/>
      <w:r>
        <w:t xml:space="preserve">, </w:t>
      </w:r>
      <w:r>
        <w:rPr>
          <w:b w:val="0"/>
          <w:bCs w:val="0"/>
        </w:rPr>
        <w:t>где</w:t>
      </w:r>
      <w:bookmarkEnd w:id="19"/>
      <w:bookmarkEnd w:id="20"/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r>
        <w:t>ОСУ - общая стоимост</w:t>
      </w:r>
      <w:r>
        <w:t>ь услуги на год;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r>
        <w:t>ОБ - количество потребителей, желающих получать данную услугу;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after="260"/>
        <w:ind w:firstLine="0"/>
      </w:pPr>
      <w:proofErr w:type="gramStart"/>
      <w:r>
        <w:t>КМ</w:t>
      </w:r>
      <w:proofErr w:type="gramEnd"/>
      <w:r>
        <w:t xml:space="preserve"> - количество месяцев оказания услуги.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after="260"/>
        <w:ind w:firstLine="0"/>
      </w:pPr>
      <w:r>
        <w:t>Общая стоимость услуги (ОСУ), всего</w:t>
      </w:r>
    </w:p>
    <w:p w:rsidR="00370632" w:rsidRDefault="008E7D00">
      <w:pPr>
        <w:pStyle w:val="24"/>
        <w:framePr w:w="9706" w:h="14957" w:hRule="exact" w:wrap="none" w:vAnchor="page" w:hAnchor="page" w:x="1380" w:y="779"/>
        <w:shd w:val="clear" w:color="auto" w:fill="auto"/>
        <w:ind w:left="1460"/>
      </w:pPr>
      <w:bookmarkStart w:id="21" w:name="bookmark20"/>
      <w:bookmarkStart w:id="22" w:name="bookmark21"/>
      <w:r>
        <w:t xml:space="preserve">ОСУ = </w:t>
      </w:r>
      <w:proofErr w:type="gramStart"/>
      <w:r>
        <w:t>СБ</w:t>
      </w:r>
      <w:proofErr w:type="gramEnd"/>
      <w:r>
        <w:t xml:space="preserve"> + ПП, </w:t>
      </w:r>
      <w:r>
        <w:rPr>
          <w:b w:val="0"/>
          <w:bCs w:val="0"/>
        </w:rPr>
        <w:t>где</w:t>
      </w:r>
      <w:bookmarkEnd w:id="21"/>
      <w:bookmarkEnd w:id="22"/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proofErr w:type="gramStart"/>
      <w:r>
        <w:t>СБ</w:t>
      </w:r>
      <w:proofErr w:type="gramEnd"/>
      <w:r>
        <w:t xml:space="preserve"> - себестоимость оказания данного вида услуги;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after="260"/>
        <w:ind w:firstLine="0"/>
      </w:pPr>
      <w:r>
        <w:t>1111 - планируемая прибыль.</w:t>
      </w:r>
    </w:p>
    <w:p w:rsidR="00370632" w:rsidRDefault="008E7D00">
      <w:pPr>
        <w:pStyle w:val="24"/>
        <w:framePr w:w="9706" w:h="14957" w:hRule="exact" w:wrap="none" w:vAnchor="page" w:hAnchor="page" w:x="1380" w:y="779"/>
        <w:numPr>
          <w:ilvl w:val="0"/>
          <w:numId w:val="5"/>
        </w:numPr>
        <w:shd w:val="clear" w:color="auto" w:fill="auto"/>
        <w:tabs>
          <w:tab w:val="left" w:pos="362"/>
        </w:tabs>
        <w:spacing w:after="260"/>
        <w:jc w:val="center"/>
      </w:pPr>
      <w:bookmarkStart w:id="23" w:name="bookmark22"/>
      <w:bookmarkStart w:id="24" w:name="bookmark23"/>
      <w:r>
        <w:t>Себестоимость оказания данного вида услуги (</w:t>
      </w:r>
      <w:proofErr w:type="gramStart"/>
      <w:r>
        <w:t>СБ</w:t>
      </w:r>
      <w:proofErr w:type="gramEnd"/>
      <w:r>
        <w:t>),</w:t>
      </w:r>
      <w:bookmarkEnd w:id="23"/>
      <w:bookmarkEnd w:id="24"/>
    </w:p>
    <w:p w:rsidR="00370632" w:rsidRDefault="008E7D00">
      <w:pPr>
        <w:pStyle w:val="1"/>
        <w:framePr w:w="9706" w:h="14957" w:hRule="exact" w:wrap="none" w:vAnchor="page" w:hAnchor="page" w:x="1380" w:y="779"/>
        <w:numPr>
          <w:ilvl w:val="1"/>
          <w:numId w:val="5"/>
        </w:numPr>
        <w:shd w:val="clear" w:color="auto" w:fill="auto"/>
        <w:tabs>
          <w:tab w:val="left" w:pos="458"/>
        </w:tabs>
        <w:spacing w:after="260"/>
        <w:ind w:firstLine="0"/>
      </w:pPr>
      <w:r>
        <w:t>Для расчета себестоимости платных образовательных услуг (</w:t>
      </w:r>
      <w:proofErr w:type="gramStart"/>
      <w:r>
        <w:t>СБ</w:t>
      </w:r>
      <w:proofErr w:type="gramEnd"/>
      <w:r>
        <w:t>) затраты группируются в соответствии с их экономическим содержанием по следующим укрупненным элементам:</w:t>
      </w:r>
    </w:p>
    <w:p w:rsidR="00370632" w:rsidRDefault="008E7D00">
      <w:pPr>
        <w:pStyle w:val="24"/>
        <w:framePr w:w="9706" w:h="14957" w:hRule="exact" w:wrap="none" w:vAnchor="page" w:hAnchor="page" w:x="1380" w:y="779"/>
        <w:shd w:val="clear" w:color="auto" w:fill="auto"/>
        <w:spacing w:line="233" w:lineRule="auto"/>
        <w:ind w:left="1340"/>
      </w:pPr>
      <w:bookmarkStart w:id="25" w:name="bookmark24"/>
      <w:bookmarkStart w:id="26" w:name="bookmark25"/>
      <w:proofErr w:type="gramStart"/>
      <w:r>
        <w:t>СБ</w:t>
      </w:r>
      <w:proofErr w:type="gramEnd"/>
      <w:r>
        <w:t xml:space="preserve"> = ПЗ + </w:t>
      </w:r>
      <w:r>
        <w:rPr>
          <w:lang w:val="en-US" w:eastAsia="en-US" w:bidi="en-US"/>
        </w:rPr>
        <w:t>HP</w:t>
      </w:r>
      <w:r w:rsidRPr="000C2117">
        <w:rPr>
          <w:lang w:eastAsia="en-US" w:bidi="en-US"/>
        </w:rPr>
        <w:t xml:space="preserve"> </w:t>
      </w:r>
      <w:r>
        <w:t xml:space="preserve">+ ОБХР </w:t>
      </w:r>
      <w:r>
        <w:rPr>
          <w:b w:val="0"/>
          <w:bCs w:val="0"/>
        </w:rPr>
        <w:t>где;</w:t>
      </w:r>
      <w:bookmarkEnd w:id="25"/>
      <w:bookmarkEnd w:id="26"/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line="233" w:lineRule="auto"/>
        <w:ind w:firstLine="0"/>
      </w:pPr>
      <w:r>
        <w:t>ПЗ - прямые затрат</w:t>
      </w:r>
      <w:r>
        <w:t>ы, учитываемые по видам расходов в соответствии с учетной политикой учреждения;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line="233" w:lineRule="auto"/>
        <w:ind w:firstLine="0"/>
      </w:pPr>
      <w:r>
        <w:rPr>
          <w:lang w:val="en-US" w:eastAsia="en-US" w:bidi="en-US"/>
        </w:rPr>
        <w:t>HP</w:t>
      </w:r>
      <w:r w:rsidRPr="000C2117">
        <w:rPr>
          <w:lang w:eastAsia="en-US" w:bidi="en-US"/>
        </w:rPr>
        <w:t xml:space="preserve"> </w:t>
      </w:r>
      <w:r>
        <w:t>- накладные расходы, учитываемые по видам расходов в соответствии с учетной политикой учреждения;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after="260" w:line="233" w:lineRule="auto"/>
        <w:ind w:firstLine="0"/>
      </w:pPr>
      <w:r>
        <w:t>ОБХР - общехозяйственные расходы, учитываемые по видам расходов в соответст</w:t>
      </w:r>
      <w:r>
        <w:t>вии с учетной политикой учреждения;</w:t>
      </w:r>
    </w:p>
    <w:p w:rsidR="00370632" w:rsidRDefault="008E7D00">
      <w:pPr>
        <w:pStyle w:val="24"/>
        <w:framePr w:w="9706" w:h="14957" w:hRule="exact" w:wrap="none" w:vAnchor="page" w:hAnchor="page" w:x="1380" w:y="779"/>
        <w:numPr>
          <w:ilvl w:val="1"/>
          <w:numId w:val="5"/>
        </w:numPr>
        <w:shd w:val="clear" w:color="auto" w:fill="auto"/>
        <w:tabs>
          <w:tab w:val="left" w:pos="491"/>
        </w:tabs>
      </w:pPr>
      <w:bookmarkStart w:id="27" w:name="bookmark26"/>
      <w:bookmarkStart w:id="28" w:name="bookmark27"/>
      <w:r>
        <w:t>Прямые затраты (ПЗ)</w:t>
      </w:r>
      <w:bookmarkEnd w:id="27"/>
      <w:bookmarkEnd w:id="28"/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after="260"/>
        <w:ind w:firstLine="0"/>
      </w:pPr>
      <w:r>
        <w:t>К прямым затратам относятся затраты, непосредственно связанные с оказанием платной дополнительной образовательной услуги и потребляемые в процессе ее оказания согласно учетной политики учреждения.</w:t>
      </w:r>
    </w:p>
    <w:p w:rsidR="00370632" w:rsidRDefault="008E7D00">
      <w:pPr>
        <w:pStyle w:val="24"/>
        <w:framePr w:w="9706" w:h="14957" w:hRule="exact" w:wrap="none" w:vAnchor="page" w:hAnchor="page" w:x="1380" w:y="779"/>
        <w:shd w:val="clear" w:color="auto" w:fill="auto"/>
        <w:ind w:left="1880"/>
      </w:pPr>
      <w:bookmarkStart w:id="29" w:name="bookmark28"/>
      <w:bookmarkStart w:id="30" w:name="bookmark29"/>
      <w:r>
        <w:t xml:space="preserve">ПЗ = ОЗП (общ) + М3, </w:t>
      </w:r>
      <w:r>
        <w:rPr>
          <w:b w:val="0"/>
          <w:bCs w:val="0"/>
        </w:rPr>
        <w:t>где</w:t>
      </w:r>
      <w:bookmarkEnd w:id="29"/>
      <w:bookmarkEnd w:id="30"/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r>
        <w:t>Расходы на оплату труда педагогических работников, участвующих в процессе оказания услуг: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spacing w:after="260"/>
        <w:ind w:firstLine="500"/>
      </w:pPr>
      <w:r>
        <w:rPr>
          <w:b/>
          <w:bCs/>
        </w:rPr>
        <w:t>ОЗП (общ) = (ОЗ</w:t>
      </w:r>
      <w:proofErr w:type="gramStart"/>
      <w:r>
        <w:rPr>
          <w:b/>
          <w:bCs/>
        </w:rPr>
        <w:t>П(</w:t>
      </w:r>
      <w:proofErr w:type="spellStart"/>
      <w:proofErr w:type="gramEnd"/>
      <w:r>
        <w:rPr>
          <w:b/>
          <w:bCs/>
        </w:rPr>
        <w:t>пед</w:t>
      </w:r>
      <w:proofErr w:type="spellEnd"/>
      <w:r>
        <w:rPr>
          <w:b/>
          <w:bCs/>
        </w:rPr>
        <w:t>) + НЗП)*КМ + ОЗП(</w:t>
      </w:r>
      <w:proofErr w:type="spellStart"/>
      <w:r>
        <w:rPr>
          <w:b/>
          <w:bCs/>
        </w:rPr>
        <w:t>отп</w:t>
      </w:r>
      <w:proofErr w:type="spellEnd"/>
      <w:r>
        <w:rPr>
          <w:b/>
          <w:bCs/>
        </w:rPr>
        <w:t xml:space="preserve">), </w:t>
      </w:r>
      <w:r>
        <w:t>где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r>
        <w:t xml:space="preserve">ОЗП (общ) - фонд оплаты труда педагогических работников, непосредственно участвующих в </w:t>
      </w:r>
      <w:r>
        <w:t>оказании услуги;</w:t>
      </w:r>
    </w:p>
    <w:p w:rsidR="00370632" w:rsidRDefault="008E7D00">
      <w:pPr>
        <w:pStyle w:val="1"/>
        <w:framePr w:w="9706" w:h="14957" w:hRule="exact" w:wrap="none" w:vAnchor="page" w:hAnchor="page" w:x="1380" w:y="779"/>
        <w:shd w:val="clear" w:color="auto" w:fill="auto"/>
        <w:ind w:firstLine="0"/>
      </w:pPr>
      <w:r>
        <w:t>ОЗ</w:t>
      </w:r>
      <w:proofErr w:type="gramStart"/>
      <w:r>
        <w:t>П(</w:t>
      </w:r>
      <w:proofErr w:type="spellStart"/>
      <w:proofErr w:type="gramEnd"/>
      <w:r>
        <w:t>пед</w:t>
      </w:r>
      <w:proofErr w:type="spellEnd"/>
      <w:r>
        <w:t>)- заработная плата в месяц педагогических работников учреждения, непосредственно участвующих в оказании услуги :</w:t>
      </w:r>
    </w:p>
    <w:p w:rsidR="00370632" w:rsidRDefault="008E7D00">
      <w:pPr>
        <w:pStyle w:val="a4"/>
        <w:framePr w:wrap="none" w:vAnchor="page" w:hAnchor="page" w:x="10918" w:y="15904"/>
        <w:shd w:val="clear" w:color="auto" w:fill="auto"/>
      </w:pPr>
      <w:r>
        <w:t>9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24"/>
        <w:framePr w:w="9710" w:h="14683" w:hRule="exact" w:wrap="none" w:vAnchor="page" w:hAnchor="page" w:x="1378" w:y="1127"/>
        <w:shd w:val="clear" w:color="auto" w:fill="auto"/>
        <w:ind w:left="1280"/>
      </w:pPr>
      <w:bookmarkStart w:id="31" w:name="bookmark30"/>
      <w:bookmarkStart w:id="32" w:name="bookmark31"/>
      <w:r>
        <w:t>ОЗП (</w:t>
      </w:r>
      <w:proofErr w:type="spellStart"/>
      <w:r>
        <w:t>пед</w:t>
      </w:r>
      <w:proofErr w:type="spellEnd"/>
      <w:r>
        <w:t>) = (</w:t>
      </w:r>
      <w:proofErr w:type="spellStart"/>
      <w:r>
        <w:t>СТчас</w:t>
      </w:r>
      <w:proofErr w:type="spellEnd"/>
      <w:r>
        <w:t xml:space="preserve"> * </w:t>
      </w:r>
      <w:proofErr w:type="spellStart"/>
      <w:r>
        <w:t>Кчас</w:t>
      </w:r>
      <w:proofErr w:type="spellEnd"/>
      <w:r>
        <w:t>)*</w:t>
      </w:r>
      <w:proofErr w:type="spellStart"/>
      <w:r>
        <w:t>Кпов</w:t>
      </w:r>
      <w:proofErr w:type="spellEnd"/>
      <w:proofErr w:type="gramStart"/>
      <w:r>
        <w:t xml:space="preserve"> ,</w:t>
      </w:r>
      <w:proofErr w:type="gramEnd"/>
      <w:r>
        <w:t xml:space="preserve"> </w:t>
      </w:r>
      <w:r>
        <w:rPr>
          <w:b w:val="0"/>
          <w:bCs w:val="0"/>
        </w:rPr>
        <w:t>где:</w:t>
      </w:r>
      <w:bookmarkEnd w:id="31"/>
      <w:bookmarkEnd w:id="32"/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proofErr w:type="spellStart"/>
      <w:r>
        <w:t>СТчас</w:t>
      </w:r>
      <w:proofErr w:type="spellEnd"/>
      <w:r>
        <w:t xml:space="preserve"> - заработная плата в час, из расчета минимальный</w:t>
      </w:r>
      <w:r>
        <w:t xml:space="preserve"> оклад учителя (педагога) / недельную нагрузку/ на количество недель.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</w:pPr>
      <w:r>
        <w:t>При наличии у педагога квалификационной категории стоимость часа увеличивается на: высшую квалификационную категорию - 25% первую квалификационную категорию - 20% вторую квалификационную</w:t>
      </w:r>
      <w:r>
        <w:t xml:space="preserve"> категорию - 10%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</w:pPr>
      <w:r>
        <w:t>Для педагогических работников лицеев и гимназий стоимость одного часа оплаты труда повышается на 15%.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</w:pPr>
      <w:r>
        <w:t>Стимулирующий фонд устанавливается в пределах 20-40% в зависимости от востребованности услуги.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</w:pPr>
      <w:r>
        <w:t>При расчете заработной платы применяются в</w:t>
      </w:r>
      <w:r>
        <w:t>ыплаты, предусмотренные районным регулированием (уральский коэффициент - 15%).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</w:pPr>
      <w:proofErr w:type="spellStart"/>
      <w:r>
        <w:t>Кчас</w:t>
      </w:r>
      <w:proofErr w:type="spellEnd"/>
      <w:r>
        <w:t xml:space="preserve"> - количество часов в месяц, в течение которых оказывается платная дополнительная образовательная услуга. Количество часов платной образовательной услуги рассчитывается в со</w:t>
      </w:r>
      <w:r>
        <w:t>ответствии с утвержденным учебным планом образовательного учреждения по оказанию конкретной платной образовательной услуги;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</w:pPr>
      <w:proofErr w:type="spellStart"/>
      <w:r>
        <w:t>Ккор</w:t>
      </w:r>
      <w:proofErr w:type="spellEnd"/>
      <w:r>
        <w:t>. - Для обеспечения уровня заработной платы педагогических работников с учетом наличия средств, предусмотренных на оплату труда,</w:t>
      </w:r>
      <w:r>
        <w:t xml:space="preserve"> учреждение может установить корректирующий коэффициент за востребованность услуги.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spacing w:after="260"/>
        <w:ind w:firstLine="0"/>
      </w:pPr>
      <w:r>
        <w:rPr>
          <w:b/>
          <w:bCs/>
        </w:rPr>
        <w:t>ОЗ</w:t>
      </w:r>
      <w:proofErr w:type="gramStart"/>
      <w:r>
        <w:rPr>
          <w:b/>
          <w:bCs/>
        </w:rPr>
        <w:t>П(</w:t>
      </w:r>
      <w:proofErr w:type="spellStart"/>
      <w:proofErr w:type="gramEnd"/>
      <w:r>
        <w:rPr>
          <w:b/>
          <w:bCs/>
        </w:rPr>
        <w:t>отп</w:t>
      </w:r>
      <w:proofErr w:type="spellEnd"/>
      <w:r>
        <w:rPr>
          <w:b/>
          <w:bCs/>
        </w:rPr>
        <w:t xml:space="preserve">) — </w:t>
      </w:r>
      <w:r>
        <w:t>резерв для обеспечения выплаты отпускных:</w:t>
      </w:r>
    </w:p>
    <w:p w:rsidR="00370632" w:rsidRDefault="008E7D00">
      <w:pPr>
        <w:pStyle w:val="24"/>
        <w:framePr w:w="9710" w:h="14683" w:hRule="exact" w:wrap="none" w:vAnchor="page" w:hAnchor="page" w:x="1378" w:y="1127"/>
        <w:shd w:val="clear" w:color="auto" w:fill="auto"/>
        <w:jc w:val="center"/>
      </w:pPr>
      <w:bookmarkStart w:id="33" w:name="bookmark32"/>
      <w:bookmarkStart w:id="34" w:name="bookmark33"/>
      <w:r>
        <w:t>ОЗ</w:t>
      </w:r>
      <w:proofErr w:type="gramStart"/>
      <w:r>
        <w:t>П(</w:t>
      </w:r>
      <w:proofErr w:type="spellStart"/>
      <w:proofErr w:type="gramEnd"/>
      <w:r>
        <w:t>отп</w:t>
      </w:r>
      <w:proofErr w:type="spellEnd"/>
      <w:r>
        <w:t>) = (ОЗП(год) / ПУ(</w:t>
      </w:r>
      <w:proofErr w:type="spellStart"/>
      <w:r>
        <w:t>мес</w:t>
      </w:r>
      <w:proofErr w:type="spellEnd"/>
      <w:r>
        <w:t xml:space="preserve">) / К) * К дней , </w:t>
      </w:r>
      <w:r>
        <w:rPr>
          <w:b w:val="0"/>
          <w:bCs w:val="0"/>
        </w:rPr>
        <w:t>где</w:t>
      </w:r>
      <w:bookmarkEnd w:id="33"/>
      <w:bookmarkEnd w:id="34"/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r>
        <w:t>ОЗ</w:t>
      </w:r>
      <w:proofErr w:type="gramStart"/>
      <w:r>
        <w:t>П(</w:t>
      </w:r>
      <w:proofErr w:type="gramEnd"/>
      <w:r>
        <w:t>год) - планируемая заработная плата педагогических работников на</w:t>
      </w:r>
      <w:r>
        <w:t xml:space="preserve"> период оказания услуги;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r>
        <w:t>П</w:t>
      </w:r>
      <w:proofErr w:type="gramStart"/>
      <w:r>
        <w:t>У(</w:t>
      </w:r>
      <w:proofErr w:type="spellStart"/>
      <w:proofErr w:type="gramEnd"/>
      <w:r>
        <w:t>мес</w:t>
      </w:r>
      <w:proofErr w:type="spellEnd"/>
      <w:r>
        <w:t>) - количество месяцев оказания платной услуги;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proofErr w:type="gramStart"/>
      <w:r>
        <w:t>К</w:t>
      </w:r>
      <w:proofErr w:type="gramEnd"/>
      <w:r>
        <w:t xml:space="preserve"> - коэффициент 29,3;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spacing w:after="260"/>
        <w:ind w:firstLine="0"/>
        <w:jc w:val="both"/>
      </w:pPr>
      <w:proofErr w:type="spellStart"/>
      <w:r>
        <w:t>Кдней</w:t>
      </w:r>
      <w:proofErr w:type="spellEnd"/>
      <w:r>
        <w:t xml:space="preserve"> - количество дней отпуска.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spacing w:after="260" w:line="216" w:lineRule="auto"/>
        <w:ind w:firstLine="0"/>
        <w:jc w:val="both"/>
      </w:pPr>
      <w:proofErr w:type="spellStart"/>
      <w:r>
        <w:rPr>
          <w:b/>
          <w:bCs/>
          <w:sz w:val="30"/>
          <w:szCs w:val="30"/>
        </w:rPr>
        <w:t>нзп</w:t>
      </w:r>
      <w:proofErr w:type="spellEnd"/>
      <w:r>
        <w:rPr>
          <w:b/>
          <w:bCs/>
          <w:sz w:val="30"/>
          <w:szCs w:val="30"/>
        </w:rPr>
        <w:t xml:space="preserve"> - </w:t>
      </w:r>
      <w:r>
        <w:t xml:space="preserve">месячный фонд начислений на оплату труда педагогических работников учреждения, непосредственно участвующих в </w:t>
      </w:r>
      <w:r>
        <w:t>оказании услуги:</w:t>
      </w:r>
    </w:p>
    <w:p w:rsidR="00370632" w:rsidRDefault="008E7D00">
      <w:pPr>
        <w:pStyle w:val="24"/>
        <w:framePr w:w="9710" w:h="14683" w:hRule="exact" w:wrap="none" w:vAnchor="page" w:hAnchor="page" w:x="1378" w:y="1127"/>
        <w:shd w:val="clear" w:color="auto" w:fill="auto"/>
        <w:jc w:val="center"/>
      </w:pPr>
      <w:bookmarkStart w:id="35" w:name="bookmark34"/>
      <w:bookmarkStart w:id="36" w:name="bookmark35"/>
      <w:r>
        <w:t>НЗП = (ОЗ</w:t>
      </w:r>
      <w:proofErr w:type="gramStart"/>
      <w:r>
        <w:t>П(</w:t>
      </w:r>
      <w:proofErr w:type="spellStart"/>
      <w:proofErr w:type="gramEnd"/>
      <w:r>
        <w:t>пед</w:t>
      </w:r>
      <w:proofErr w:type="spellEnd"/>
      <w:r>
        <w:t>)+ОЗП(</w:t>
      </w:r>
      <w:proofErr w:type="spellStart"/>
      <w:r>
        <w:t>отп</w:t>
      </w:r>
      <w:proofErr w:type="spellEnd"/>
      <w:r>
        <w:t xml:space="preserve">)) * К, </w:t>
      </w:r>
      <w:r>
        <w:rPr>
          <w:b w:val="0"/>
          <w:bCs w:val="0"/>
        </w:rPr>
        <w:t>где</w:t>
      </w:r>
      <w:bookmarkEnd w:id="35"/>
      <w:bookmarkEnd w:id="36"/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proofErr w:type="gramStart"/>
      <w:r>
        <w:t>К-</w:t>
      </w:r>
      <w:proofErr w:type="gramEnd"/>
      <w:r>
        <w:t xml:space="preserve"> коэффициент, учитывающий размер страховых взносов отчисляемых с заработной платы (в соответствии с законодательством).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proofErr w:type="gramStart"/>
      <w:r>
        <w:rPr>
          <w:b/>
          <w:bCs/>
        </w:rPr>
        <w:t>КМ</w:t>
      </w:r>
      <w:proofErr w:type="gramEnd"/>
      <w:r>
        <w:rPr>
          <w:b/>
          <w:bCs/>
        </w:rPr>
        <w:t xml:space="preserve"> - </w:t>
      </w:r>
      <w:r>
        <w:t>количество месяцев оказания услуги.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r>
        <w:t>2.Материальные запасы (М3) используемые н</w:t>
      </w:r>
      <w:r>
        <w:t>епосредственно в процессе оказания платной образовательной услуги.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spacing w:after="260"/>
        <w:ind w:firstLine="0"/>
        <w:jc w:val="both"/>
      </w:pPr>
      <w:r>
        <w:t>Материальные запасы рассчитываются на основе фактических затрат за предшествующий период, с учетом изменения цен и контингента обучающихся. При отсутствии данного вида услуги в предшествующ</w:t>
      </w:r>
      <w:r>
        <w:t>ем периоде расчет материальных запасов осуществляется по планово-нормативным показателям (количества обучающихся, количества необходимых материальных запасов и их фактической стоимости).</w:t>
      </w:r>
    </w:p>
    <w:p w:rsidR="00370632" w:rsidRDefault="008E7D00">
      <w:pPr>
        <w:pStyle w:val="1"/>
        <w:framePr w:w="9710" w:h="14683" w:hRule="exact" w:wrap="none" w:vAnchor="page" w:hAnchor="page" w:x="1378" w:y="1127"/>
        <w:numPr>
          <w:ilvl w:val="1"/>
          <w:numId w:val="5"/>
        </w:numPr>
        <w:shd w:val="clear" w:color="auto" w:fill="auto"/>
        <w:tabs>
          <w:tab w:val="left" w:pos="480"/>
        </w:tabs>
        <w:spacing w:after="260"/>
        <w:ind w:firstLine="0"/>
      </w:pPr>
      <w:r>
        <w:rPr>
          <w:b/>
          <w:bCs/>
        </w:rPr>
        <w:t xml:space="preserve">Накладные расходы </w:t>
      </w:r>
      <w:r>
        <w:rPr>
          <w:b/>
          <w:bCs/>
          <w:lang w:val="en-US" w:eastAsia="en-US" w:bidi="en-US"/>
        </w:rPr>
        <w:t>(HP)</w:t>
      </w:r>
    </w:p>
    <w:p w:rsidR="00370632" w:rsidRDefault="008E7D00">
      <w:pPr>
        <w:pStyle w:val="24"/>
        <w:framePr w:w="9710" w:h="14683" w:hRule="exact" w:wrap="none" w:vAnchor="page" w:hAnchor="page" w:x="1378" w:y="1127"/>
        <w:shd w:val="clear" w:color="auto" w:fill="auto"/>
        <w:ind w:firstLine="620"/>
      </w:pPr>
      <w:bookmarkStart w:id="37" w:name="bookmark36"/>
      <w:bookmarkStart w:id="38" w:name="bookmark37"/>
      <w:r>
        <w:rPr>
          <w:lang w:val="en-US" w:eastAsia="en-US" w:bidi="en-US"/>
        </w:rPr>
        <w:t>HP</w:t>
      </w:r>
      <w:r w:rsidRPr="000C2117">
        <w:rPr>
          <w:lang w:eastAsia="en-US" w:bidi="en-US"/>
        </w:rPr>
        <w:t xml:space="preserve"> </w:t>
      </w:r>
      <w:r>
        <w:t xml:space="preserve">= УС + ТР + КП + АО + РСИ +МЗ, </w:t>
      </w:r>
      <w:r>
        <w:rPr>
          <w:b w:val="0"/>
          <w:bCs w:val="0"/>
        </w:rPr>
        <w:t>где</w:t>
      </w:r>
      <w:bookmarkEnd w:id="37"/>
      <w:bookmarkEnd w:id="38"/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r>
        <w:t xml:space="preserve">УС - на </w:t>
      </w:r>
      <w:r>
        <w:t>услуги связи;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proofErr w:type="gramStart"/>
      <w:r>
        <w:t>ТР</w:t>
      </w:r>
      <w:proofErr w:type="gramEnd"/>
      <w:r>
        <w:t xml:space="preserve"> - на транспортные расходы;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r>
        <w:t>КП - на коммунальные платежи;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r>
        <w:t>АО - амортизационные отчисления по имуществу;</w:t>
      </w:r>
    </w:p>
    <w:p w:rsidR="00370632" w:rsidRDefault="008E7D00">
      <w:pPr>
        <w:pStyle w:val="1"/>
        <w:framePr w:w="9710" w:h="14683" w:hRule="exact" w:wrap="none" w:vAnchor="page" w:hAnchor="page" w:x="1378" w:y="1127"/>
        <w:shd w:val="clear" w:color="auto" w:fill="auto"/>
        <w:ind w:firstLine="0"/>
        <w:jc w:val="both"/>
      </w:pPr>
      <w:proofErr w:type="gramStart"/>
      <w:r>
        <w:t xml:space="preserve">РСИ - расходы на содержание имущества, используемого при оказании услуги (ремонт имущества, обслуживание пожарной сигнализации, </w:t>
      </w:r>
      <w:r>
        <w:t>вентиляции, приборов учета, другие</w:t>
      </w:r>
      <w:proofErr w:type="gramEnd"/>
    </w:p>
    <w:p w:rsidR="00370632" w:rsidRDefault="008E7D00">
      <w:pPr>
        <w:pStyle w:val="a4"/>
        <w:framePr w:wrap="none" w:vAnchor="page" w:hAnchor="page" w:x="10824" w:y="15964"/>
        <w:shd w:val="clear" w:color="auto" w:fill="auto"/>
      </w:pPr>
      <w:r>
        <w:t>10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расходы на содержание имущества, ремонт помещений и пр.);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М3 - материальные запасы, рассчитываются на основе фактических затрат за предшествующий период, с учетом изменения цен.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При отсутствии ко</w:t>
      </w:r>
      <w:r>
        <w:t>нкретного вида расходов в предшествующем периоде расчет осуществляется по планово-нормативным показателям.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after="260"/>
        <w:ind w:firstLine="0"/>
      </w:pPr>
      <w:r>
        <w:t xml:space="preserve">Расчет накладных расходов производятся пропорционально объёму доходов полученных от платных образовательных услуг в общей сумме доходов учреждения с </w:t>
      </w:r>
      <w:r>
        <w:t>применением коэффициента распределения (</w:t>
      </w:r>
      <w:proofErr w:type="gramStart"/>
      <w:r>
        <w:t>КР</w:t>
      </w:r>
      <w:proofErr w:type="gramEnd"/>
      <w:r>
        <w:t>).</w:t>
      </w:r>
    </w:p>
    <w:p w:rsidR="00370632" w:rsidRDefault="008E7D00">
      <w:pPr>
        <w:pStyle w:val="24"/>
        <w:framePr w:w="9725" w:h="15418" w:hRule="exact" w:wrap="none" w:vAnchor="page" w:hAnchor="page" w:x="1375" w:y="816"/>
        <w:shd w:val="clear" w:color="auto" w:fill="auto"/>
        <w:ind w:left="1220"/>
      </w:pPr>
      <w:bookmarkStart w:id="39" w:name="bookmark38"/>
      <w:bookmarkStart w:id="40" w:name="bookmark39"/>
      <w:proofErr w:type="gramStart"/>
      <w:r>
        <w:t>КР</w:t>
      </w:r>
      <w:proofErr w:type="gramEnd"/>
      <w:r>
        <w:t xml:space="preserve"> = ДПУ (год) / ДОХ (общ), </w:t>
      </w:r>
      <w:r>
        <w:rPr>
          <w:b w:val="0"/>
          <w:bCs w:val="0"/>
        </w:rPr>
        <w:t>где</w:t>
      </w:r>
      <w:bookmarkEnd w:id="39"/>
      <w:bookmarkEnd w:id="40"/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ДПУ (год) - доходы от платной услуги (предшествующий год);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after="260"/>
        <w:ind w:firstLine="0"/>
      </w:pPr>
      <w:r>
        <w:t>ДОХ (общ) - общий доход учреждения в соответствии с планом ФХД.</w:t>
      </w:r>
    </w:p>
    <w:p w:rsidR="00370632" w:rsidRDefault="008E7D00">
      <w:pPr>
        <w:pStyle w:val="24"/>
        <w:framePr w:w="9725" w:h="15418" w:hRule="exact" w:wrap="none" w:vAnchor="page" w:hAnchor="page" w:x="1375" w:y="816"/>
        <w:shd w:val="clear" w:color="auto" w:fill="auto"/>
        <w:ind w:left="1160"/>
      </w:pPr>
      <w:bookmarkStart w:id="41" w:name="bookmark40"/>
      <w:bookmarkStart w:id="42" w:name="bookmark41"/>
      <w:r>
        <w:t xml:space="preserve">ДОХ (общ) = М3 + ЦС+ ДПУ (год), </w:t>
      </w:r>
      <w:r>
        <w:rPr>
          <w:b w:val="0"/>
          <w:bCs w:val="0"/>
        </w:rPr>
        <w:t>где</w:t>
      </w:r>
      <w:bookmarkEnd w:id="41"/>
      <w:bookmarkEnd w:id="42"/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 xml:space="preserve">М3 - субсидия на </w:t>
      </w:r>
      <w:r>
        <w:t>выполнение муниципального задания;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ЦС - субсидия на иные цели;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ДПУ (год) - доходы от платной услуги (предшествующий год).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after="260"/>
        <w:ind w:firstLine="0"/>
      </w:pPr>
      <w:r>
        <w:t>Накладные расходы в разрезе конкретной услуги;</w:t>
      </w:r>
    </w:p>
    <w:p w:rsidR="00370632" w:rsidRDefault="008E7D00">
      <w:pPr>
        <w:pStyle w:val="24"/>
        <w:framePr w:w="9725" w:h="15418" w:hRule="exact" w:wrap="none" w:vAnchor="page" w:hAnchor="page" w:x="1375" w:y="816"/>
        <w:shd w:val="clear" w:color="auto" w:fill="auto"/>
        <w:spacing w:after="260"/>
        <w:ind w:left="1340"/>
      </w:pPr>
      <w:bookmarkStart w:id="43" w:name="bookmark42"/>
      <w:bookmarkStart w:id="44" w:name="bookmark43"/>
      <w:proofErr w:type="spellStart"/>
      <w:r>
        <w:t>НРу</w:t>
      </w:r>
      <w:proofErr w:type="spellEnd"/>
      <w:r>
        <w:t>=(</w:t>
      </w:r>
      <w:proofErr w:type="spellStart"/>
      <w:r>
        <w:t>Рп</w:t>
      </w:r>
      <w:proofErr w:type="spellEnd"/>
      <w:r>
        <w:t>*</w:t>
      </w:r>
      <w:proofErr w:type="gramStart"/>
      <w:r>
        <w:t>КР</w:t>
      </w:r>
      <w:proofErr w:type="gramEnd"/>
      <w:r>
        <w:t>)/</w:t>
      </w:r>
      <w:proofErr w:type="spellStart"/>
      <w:r>
        <w:t>Чобщ</w:t>
      </w:r>
      <w:proofErr w:type="spellEnd"/>
      <w:r>
        <w:t xml:space="preserve"> *</w:t>
      </w:r>
      <w:proofErr w:type="spellStart"/>
      <w:r>
        <w:t>Чусл</w:t>
      </w:r>
      <w:proofErr w:type="spellEnd"/>
      <w:r>
        <w:t xml:space="preserve">, </w:t>
      </w:r>
      <w:r>
        <w:rPr>
          <w:b w:val="0"/>
          <w:bCs w:val="0"/>
        </w:rPr>
        <w:t>где</w:t>
      </w:r>
      <w:bookmarkEnd w:id="43"/>
      <w:bookmarkEnd w:id="44"/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proofErr w:type="spellStart"/>
      <w:r>
        <w:t>НРу</w:t>
      </w:r>
      <w:proofErr w:type="spellEnd"/>
      <w:r>
        <w:t xml:space="preserve"> </w:t>
      </w:r>
      <w:proofErr w:type="gramStart"/>
      <w:r>
        <w:t>-Н</w:t>
      </w:r>
      <w:proofErr w:type="gramEnd"/>
      <w:r>
        <w:t>акладные расходы в разрезе конкретной услуги;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proofErr w:type="spellStart"/>
      <w:r>
        <w:t>Рп</w:t>
      </w:r>
      <w:proofErr w:type="spellEnd"/>
      <w:r>
        <w:t xml:space="preserve"> - Ра</w:t>
      </w:r>
      <w:r>
        <w:t>сходы предшествующего года по каждой статье затрат;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proofErr w:type="gramStart"/>
      <w:r>
        <w:t>КР</w:t>
      </w:r>
      <w:proofErr w:type="gramEnd"/>
      <w:r>
        <w:t xml:space="preserve"> - Коэффициент распределения;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proofErr w:type="spellStart"/>
      <w:r>
        <w:t>Чобщ</w:t>
      </w:r>
      <w:proofErr w:type="spellEnd"/>
      <w:r>
        <w:t xml:space="preserve"> </w:t>
      </w:r>
      <w:proofErr w:type="gramStart"/>
      <w:r>
        <w:t>-О</w:t>
      </w:r>
      <w:proofErr w:type="gramEnd"/>
      <w:r>
        <w:t>бщее количество часов платных услуг в год;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after="260"/>
        <w:ind w:firstLine="0"/>
      </w:pPr>
      <w:proofErr w:type="spellStart"/>
      <w:r>
        <w:t>Чусл</w:t>
      </w:r>
      <w:proofErr w:type="spellEnd"/>
      <w:r>
        <w:t xml:space="preserve"> </w:t>
      </w:r>
      <w:proofErr w:type="gramStart"/>
      <w:r>
        <w:t>-К</w:t>
      </w:r>
      <w:proofErr w:type="gramEnd"/>
      <w:r>
        <w:t>оличество часов в год по конкретной услуги.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line="233" w:lineRule="auto"/>
        <w:ind w:firstLine="0"/>
      </w:pPr>
      <w:r>
        <w:t>Амортизационные отчисления (АО) - рассчитываются на оборудование, испол</w:t>
      </w:r>
      <w:r>
        <w:t>ьзуемое непосредственно для оказания платной услуги.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after="260" w:line="233" w:lineRule="auto"/>
        <w:ind w:firstLine="0"/>
      </w:pPr>
      <w:r>
        <w:t>Сумма амортизации рассчитывается пропорционально занятости оборудования в оказании конкретной услуги:</w:t>
      </w:r>
    </w:p>
    <w:p w:rsidR="00370632" w:rsidRDefault="008E7D00">
      <w:pPr>
        <w:pStyle w:val="24"/>
        <w:framePr w:w="9725" w:h="15418" w:hRule="exact" w:wrap="none" w:vAnchor="page" w:hAnchor="page" w:x="1375" w:y="816"/>
        <w:shd w:val="clear" w:color="auto" w:fill="auto"/>
        <w:ind w:left="1700"/>
      </w:pPr>
      <w:bookmarkStart w:id="45" w:name="bookmark44"/>
      <w:bookmarkStart w:id="46" w:name="bookmark45"/>
      <w:r>
        <w:t>АО=(Со</w:t>
      </w:r>
      <w:proofErr w:type="gramStart"/>
      <w:r>
        <w:t>*Н</w:t>
      </w:r>
      <w:proofErr w:type="gramEnd"/>
      <w:r>
        <w:t xml:space="preserve">а)/(Д*Ч) *Т, </w:t>
      </w:r>
      <w:r>
        <w:rPr>
          <w:b w:val="0"/>
          <w:bCs w:val="0"/>
        </w:rPr>
        <w:t>где</w:t>
      </w:r>
      <w:bookmarkEnd w:id="45"/>
      <w:bookmarkEnd w:id="46"/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Со-стоимость оборудования;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На-годовая норма амортизации;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 xml:space="preserve">Д-число рабочих </w:t>
      </w:r>
      <w:r>
        <w:t>дней в предшествующем году;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Ч-количество часов работы оборудования в день;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after="260"/>
        <w:ind w:firstLine="0"/>
      </w:pPr>
      <w:r>
        <w:t>Т-время работы оборудования, необходимого для оказания услуги (часы).</w:t>
      </w:r>
    </w:p>
    <w:p w:rsidR="00370632" w:rsidRDefault="008E7D00">
      <w:pPr>
        <w:pStyle w:val="1"/>
        <w:framePr w:w="9725" w:h="15418" w:hRule="exact" w:wrap="none" w:vAnchor="page" w:hAnchor="page" w:x="1375" w:y="816"/>
        <w:numPr>
          <w:ilvl w:val="1"/>
          <w:numId w:val="5"/>
        </w:numPr>
        <w:shd w:val="clear" w:color="auto" w:fill="auto"/>
        <w:tabs>
          <w:tab w:val="left" w:pos="868"/>
        </w:tabs>
        <w:spacing w:after="180"/>
        <w:ind w:firstLine="380"/>
      </w:pPr>
      <w:r>
        <w:rPr>
          <w:b/>
          <w:bCs/>
        </w:rPr>
        <w:t>Общехозяйственные расходы (ОБХР):</w:t>
      </w:r>
    </w:p>
    <w:p w:rsidR="00370632" w:rsidRDefault="008E7D00">
      <w:pPr>
        <w:pStyle w:val="24"/>
        <w:framePr w:w="9725" w:h="15418" w:hRule="exact" w:wrap="none" w:vAnchor="page" w:hAnchor="page" w:x="1375" w:y="816"/>
        <w:shd w:val="clear" w:color="auto" w:fill="auto"/>
        <w:spacing w:after="260"/>
        <w:ind w:left="1040"/>
      </w:pPr>
      <w:bookmarkStart w:id="47" w:name="bookmark46"/>
      <w:bookmarkStart w:id="48" w:name="bookmark47"/>
      <w:r>
        <w:t>ОБХР = ЗПАУП + ОУ + ПЗ, где</w:t>
      </w:r>
      <w:bookmarkEnd w:id="47"/>
      <w:bookmarkEnd w:id="48"/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spacing w:after="260"/>
        <w:ind w:firstLine="0"/>
      </w:pPr>
      <w:r>
        <w:t xml:space="preserve">ЗПАУП - фонд оплаты труда работников учреждения, </w:t>
      </w:r>
      <w:r>
        <w:t>не принимающих непосредственного участия при оказании услуги (административно-управленческого, административно- хозяйственного и прочего обслуживающего персонала).</w:t>
      </w:r>
    </w:p>
    <w:p w:rsidR="00370632" w:rsidRDefault="008E7D00">
      <w:pPr>
        <w:pStyle w:val="24"/>
        <w:framePr w:w="9725" w:h="15418" w:hRule="exact" w:wrap="none" w:vAnchor="page" w:hAnchor="page" w:x="1375" w:y="816"/>
        <w:shd w:val="clear" w:color="auto" w:fill="auto"/>
        <w:spacing w:after="260"/>
        <w:ind w:firstLine="620"/>
      </w:pPr>
      <w:bookmarkStart w:id="49" w:name="bookmark48"/>
      <w:bookmarkStart w:id="50" w:name="bookmark49"/>
      <w:r>
        <w:t>ЗПАУП = (ОЗ</w:t>
      </w:r>
      <w:proofErr w:type="gramStart"/>
      <w:r>
        <w:t>П(</w:t>
      </w:r>
      <w:proofErr w:type="spellStart"/>
      <w:proofErr w:type="gramEnd"/>
      <w:r>
        <w:t>адм</w:t>
      </w:r>
      <w:proofErr w:type="spellEnd"/>
      <w:r>
        <w:t>) + НЗП)*КМ + ОЗП(</w:t>
      </w:r>
      <w:proofErr w:type="spellStart"/>
      <w:r>
        <w:t>отп</w:t>
      </w:r>
      <w:proofErr w:type="spellEnd"/>
      <w:r>
        <w:t xml:space="preserve">) , </w:t>
      </w:r>
      <w:r>
        <w:rPr>
          <w:b w:val="0"/>
          <w:bCs w:val="0"/>
        </w:rPr>
        <w:t>где</w:t>
      </w:r>
      <w:bookmarkEnd w:id="49"/>
      <w:bookmarkEnd w:id="50"/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ОЗ</w:t>
      </w:r>
      <w:proofErr w:type="gramStart"/>
      <w:r>
        <w:t>П(</w:t>
      </w:r>
      <w:proofErr w:type="spellStart"/>
      <w:proofErr w:type="gramEnd"/>
      <w:r>
        <w:t>адм</w:t>
      </w:r>
      <w:proofErr w:type="spellEnd"/>
      <w:r>
        <w:t>) - заработная плата в месяц администрат</w:t>
      </w:r>
      <w:r>
        <w:t>ивно-управленческого, административно- хозяйственного и прочего обслуживающего персонала .</w:t>
      </w:r>
    </w:p>
    <w:p w:rsidR="00370632" w:rsidRDefault="008E7D00">
      <w:pPr>
        <w:pStyle w:val="1"/>
        <w:framePr w:w="9725" w:h="15418" w:hRule="exact" w:wrap="none" w:vAnchor="page" w:hAnchor="page" w:x="1375" w:y="816"/>
        <w:shd w:val="clear" w:color="auto" w:fill="auto"/>
        <w:ind w:firstLine="0"/>
      </w:pPr>
      <w:r>
        <w:t>Фонд заработной платы административно-управленческого персонала (АУП) может составлять 20% - 30% от фонда заработной платы педагогического персонала. Фонд заработной</w:t>
      </w:r>
      <w:r>
        <w:t xml:space="preserve"> платы обслуживающего персонала может составлять 10% -20% от фонда заработной платы педагогического персонала. Стимулирующий фонд устанавливается в 11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proofErr w:type="gramStart"/>
      <w:r>
        <w:t>пределах</w:t>
      </w:r>
      <w:proofErr w:type="gramEnd"/>
      <w:r>
        <w:t xml:space="preserve"> 20-40% в зависимости от востребованности услуги. При расчете заработной п</w:t>
      </w:r>
      <w:r>
        <w:t>латы применяются выплаты, предусмотренные районным регулированием (уральский коэффициент - 15%).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r>
        <w:t>ОЗ</w:t>
      </w:r>
      <w:proofErr w:type="gramStart"/>
      <w:r>
        <w:t>П(</w:t>
      </w:r>
      <w:proofErr w:type="spellStart"/>
      <w:proofErr w:type="gramEnd"/>
      <w:r>
        <w:t>отп</w:t>
      </w:r>
      <w:proofErr w:type="spellEnd"/>
      <w:r>
        <w:t>) - резерв для обеспечения выплаты отпускных.</w:t>
      </w:r>
    </w:p>
    <w:p w:rsidR="00370632" w:rsidRDefault="008E7D00">
      <w:pPr>
        <w:pStyle w:val="24"/>
        <w:framePr w:w="9710" w:h="14962" w:hRule="exact" w:wrap="none" w:vAnchor="page" w:hAnchor="page" w:x="1378" w:y="788"/>
        <w:shd w:val="clear" w:color="auto" w:fill="auto"/>
        <w:jc w:val="center"/>
      </w:pPr>
      <w:bookmarkStart w:id="51" w:name="bookmark50"/>
      <w:bookmarkStart w:id="52" w:name="bookmark51"/>
      <w:r>
        <w:t>ОЗ</w:t>
      </w:r>
      <w:proofErr w:type="gramStart"/>
      <w:r>
        <w:t>П(</w:t>
      </w:r>
      <w:proofErr w:type="spellStart"/>
      <w:proofErr w:type="gramEnd"/>
      <w:r>
        <w:t>отп</w:t>
      </w:r>
      <w:proofErr w:type="spellEnd"/>
      <w:r>
        <w:t>) = (ОЗП(год) / ПУ(</w:t>
      </w:r>
      <w:proofErr w:type="spellStart"/>
      <w:r>
        <w:t>мес</w:t>
      </w:r>
      <w:proofErr w:type="spellEnd"/>
      <w:r>
        <w:t xml:space="preserve">) / К) * К дней, </w:t>
      </w:r>
      <w:r>
        <w:rPr>
          <w:b w:val="0"/>
          <w:bCs w:val="0"/>
        </w:rPr>
        <w:t>где</w:t>
      </w:r>
      <w:bookmarkEnd w:id="51"/>
      <w:bookmarkEnd w:id="52"/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>ОЗ</w:t>
      </w:r>
      <w:proofErr w:type="gramStart"/>
      <w:r>
        <w:t>П(</w:t>
      </w:r>
      <w:proofErr w:type="gramEnd"/>
      <w:r>
        <w:t>год) - планируемая заработная плата работников не пр</w:t>
      </w:r>
      <w:r>
        <w:t>инимающих непосредственного участия при оказании услуги (административно-управленческого, административно- хозяйственного и прочего обслуживающего персонала) на период оказания услуги;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>П</w:t>
      </w:r>
      <w:proofErr w:type="gramStart"/>
      <w:r>
        <w:t>У(</w:t>
      </w:r>
      <w:proofErr w:type="spellStart"/>
      <w:proofErr w:type="gramEnd"/>
      <w:r>
        <w:t>мес</w:t>
      </w:r>
      <w:proofErr w:type="spellEnd"/>
      <w:r>
        <w:t>) - количество месяцев оказания платной услуги;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proofErr w:type="gramStart"/>
      <w:r>
        <w:t>К</w:t>
      </w:r>
      <w:proofErr w:type="gramEnd"/>
      <w:r>
        <w:t xml:space="preserve"> - коэффициент </w:t>
      </w:r>
      <w:r>
        <w:t>29,3;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proofErr w:type="spellStart"/>
      <w:r>
        <w:t>Кдней</w:t>
      </w:r>
      <w:proofErr w:type="spellEnd"/>
      <w:r>
        <w:t xml:space="preserve"> - количество дней отпуска.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r>
        <w:t>НЗП - месячный фонд начислений на оплату труда работников, не принимающих непосредственного участия при оказании услуги (административно-управленческого, административно-хозяйственного и прочего обслуживающего персона</w:t>
      </w:r>
      <w:r>
        <w:t>ла).</w:t>
      </w:r>
    </w:p>
    <w:p w:rsidR="00370632" w:rsidRDefault="008E7D00">
      <w:pPr>
        <w:pStyle w:val="24"/>
        <w:framePr w:w="9710" w:h="14962" w:hRule="exact" w:wrap="none" w:vAnchor="page" w:hAnchor="page" w:x="1378" w:y="788"/>
        <w:shd w:val="clear" w:color="auto" w:fill="auto"/>
        <w:jc w:val="center"/>
      </w:pPr>
      <w:bookmarkStart w:id="53" w:name="bookmark52"/>
      <w:bookmarkStart w:id="54" w:name="bookmark53"/>
      <w:r>
        <w:t>НЗП = (ОЗ</w:t>
      </w:r>
      <w:proofErr w:type="gramStart"/>
      <w:r>
        <w:t>П(</w:t>
      </w:r>
      <w:proofErr w:type="spellStart"/>
      <w:proofErr w:type="gramEnd"/>
      <w:r>
        <w:t>адм</w:t>
      </w:r>
      <w:proofErr w:type="spellEnd"/>
      <w:r>
        <w:t>)+ОЗП(</w:t>
      </w:r>
      <w:proofErr w:type="spellStart"/>
      <w:r>
        <w:t>отп</w:t>
      </w:r>
      <w:proofErr w:type="spellEnd"/>
      <w:r>
        <w:t xml:space="preserve">)) * К, </w:t>
      </w:r>
      <w:r>
        <w:rPr>
          <w:b w:val="0"/>
          <w:bCs w:val="0"/>
        </w:rPr>
        <w:t>где</w:t>
      </w:r>
      <w:bookmarkEnd w:id="53"/>
      <w:bookmarkEnd w:id="54"/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proofErr w:type="gramStart"/>
      <w:r>
        <w:t>К-</w:t>
      </w:r>
      <w:proofErr w:type="gramEnd"/>
      <w:r>
        <w:t xml:space="preserve"> коэффициент, учитывающий размер страховых взносов отчисляемых с заработной платы (в соответствии с законодательством).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>К</w:t>
      </w:r>
      <w:proofErr w:type="gramStart"/>
      <w:r>
        <w:t>М-</w:t>
      </w:r>
      <w:proofErr w:type="gramEnd"/>
      <w:r>
        <w:t xml:space="preserve"> количество месяцев оказания услуги.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>ОУ - на охрану учреждения;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r>
        <w:t>ПЗ - прочие затраты на обще</w:t>
      </w:r>
      <w:r>
        <w:t>хозяйственные нужды (услуги банка, командировочные расходы и т.п.).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r>
        <w:t>Расчет общехозяйственных расходов (ОУ</w:t>
      </w:r>
      <w:proofErr w:type="gramStart"/>
      <w:r>
        <w:t>,П</w:t>
      </w:r>
      <w:proofErr w:type="gramEnd"/>
      <w:r>
        <w:t>З) производятся пропорционально объёму доходов полученных от платных образовательных услуг в общей сумме доходов учреждения с применением коэффициент</w:t>
      </w:r>
      <w:r>
        <w:t>а распределения (КР).</w:t>
      </w:r>
    </w:p>
    <w:p w:rsidR="00370632" w:rsidRDefault="008E7D00">
      <w:pPr>
        <w:pStyle w:val="24"/>
        <w:framePr w:w="9710" w:h="14962" w:hRule="exact" w:wrap="none" w:vAnchor="page" w:hAnchor="page" w:x="1378" w:y="788"/>
        <w:shd w:val="clear" w:color="auto" w:fill="auto"/>
        <w:spacing w:after="260"/>
        <w:ind w:left="1100"/>
      </w:pPr>
      <w:bookmarkStart w:id="55" w:name="bookmark54"/>
      <w:bookmarkStart w:id="56" w:name="bookmark55"/>
      <w:proofErr w:type="gramStart"/>
      <w:r>
        <w:t>КР</w:t>
      </w:r>
      <w:proofErr w:type="gramEnd"/>
      <w:r>
        <w:t xml:space="preserve"> = ДПУ (год) / ДОХ (общ), </w:t>
      </w:r>
      <w:r>
        <w:rPr>
          <w:b w:val="0"/>
          <w:bCs w:val="0"/>
        </w:rPr>
        <w:t>где</w:t>
      </w:r>
      <w:bookmarkEnd w:id="55"/>
      <w:bookmarkEnd w:id="56"/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>ДПУ (год) - доходы от платной услуги (предшествующий год);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r>
        <w:t>ДОХ (общ) - общий доход учреждения в соответствии с планом ФХД.</w:t>
      </w:r>
    </w:p>
    <w:p w:rsidR="00370632" w:rsidRDefault="008E7D00">
      <w:pPr>
        <w:pStyle w:val="24"/>
        <w:framePr w:w="9710" w:h="14962" w:hRule="exact" w:wrap="none" w:vAnchor="page" w:hAnchor="page" w:x="1378" w:y="788"/>
        <w:shd w:val="clear" w:color="auto" w:fill="auto"/>
        <w:spacing w:after="260"/>
        <w:ind w:left="1460"/>
      </w:pPr>
      <w:bookmarkStart w:id="57" w:name="bookmark56"/>
      <w:bookmarkStart w:id="58" w:name="bookmark57"/>
      <w:r>
        <w:t xml:space="preserve">ДОХ (общ) = М3 + ЦС+ ДПУ (год), </w:t>
      </w:r>
      <w:r>
        <w:rPr>
          <w:b w:val="0"/>
          <w:bCs w:val="0"/>
        </w:rPr>
        <w:t>где</w:t>
      </w:r>
      <w:bookmarkEnd w:id="57"/>
      <w:bookmarkEnd w:id="58"/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 xml:space="preserve">М3 - субсидия на выполнение муниципального </w:t>
      </w:r>
      <w:r>
        <w:t>задания;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>ЦС - субсидия на иные цели;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r>
        <w:t>ДПУ (год) - доходы от платной услуги (предшествующий год).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 w:line="233" w:lineRule="auto"/>
        <w:ind w:firstLine="0"/>
        <w:jc w:val="both"/>
      </w:pPr>
      <w:r>
        <w:t>Общехозяйственные расходы (ОУ, ПЗ) в разрезе конкретной услуги рассчитываются следующим образом;</w:t>
      </w:r>
    </w:p>
    <w:p w:rsidR="00370632" w:rsidRDefault="008E7D00">
      <w:pPr>
        <w:pStyle w:val="24"/>
        <w:framePr w:w="9710" w:h="14962" w:hRule="exact" w:wrap="none" w:vAnchor="page" w:hAnchor="page" w:x="1378" w:y="788"/>
        <w:shd w:val="clear" w:color="auto" w:fill="auto"/>
        <w:spacing w:after="260"/>
        <w:ind w:left="1520"/>
      </w:pPr>
      <w:bookmarkStart w:id="59" w:name="bookmark58"/>
      <w:bookmarkStart w:id="60" w:name="bookmark59"/>
      <w:proofErr w:type="spellStart"/>
      <w:r>
        <w:t>ОБХРу</w:t>
      </w:r>
      <w:proofErr w:type="spellEnd"/>
      <w:r>
        <w:t>=(</w:t>
      </w:r>
      <w:proofErr w:type="spellStart"/>
      <w:r>
        <w:t>Рп</w:t>
      </w:r>
      <w:proofErr w:type="spellEnd"/>
      <w:r>
        <w:t>*</w:t>
      </w:r>
      <w:proofErr w:type="gramStart"/>
      <w:r>
        <w:t>КР</w:t>
      </w:r>
      <w:proofErr w:type="gramEnd"/>
      <w:r>
        <w:t>)/</w:t>
      </w:r>
      <w:proofErr w:type="spellStart"/>
      <w:r>
        <w:t>Чобщ</w:t>
      </w:r>
      <w:proofErr w:type="spellEnd"/>
      <w:r>
        <w:t xml:space="preserve"> *</w:t>
      </w:r>
      <w:proofErr w:type="spellStart"/>
      <w:r>
        <w:t>Чусл</w:t>
      </w:r>
      <w:proofErr w:type="spellEnd"/>
      <w:r>
        <w:t xml:space="preserve">, </w:t>
      </w:r>
      <w:r>
        <w:rPr>
          <w:b w:val="0"/>
          <w:bCs w:val="0"/>
        </w:rPr>
        <w:t>где</w:t>
      </w:r>
      <w:bookmarkEnd w:id="59"/>
      <w:bookmarkEnd w:id="60"/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proofErr w:type="spellStart"/>
      <w:r>
        <w:t>ОБХРу</w:t>
      </w:r>
      <w:proofErr w:type="spellEnd"/>
      <w:r>
        <w:t xml:space="preserve"> - Общехозяйственные расходы</w:t>
      </w:r>
      <w:r>
        <w:t xml:space="preserve"> (ОУ, ПЗ) в разрезе конкретной услуги;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proofErr w:type="spellStart"/>
      <w:r>
        <w:t>Рп</w:t>
      </w:r>
      <w:proofErr w:type="spellEnd"/>
      <w:r>
        <w:t xml:space="preserve"> - Расходы предшествующего года по каждой статье затрат;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>К</w:t>
      </w:r>
      <w:proofErr w:type="gramStart"/>
      <w:r>
        <w:t>Р-</w:t>
      </w:r>
      <w:proofErr w:type="gramEnd"/>
      <w:r>
        <w:t xml:space="preserve"> Коэффициент распределения;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proofErr w:type="spellStart"/>
      <w:r>
        <w:t>Чоб</w:t>
      </w:r>
      <w:proofErr w:type="gramStart"/>
      <w:r>
        <w:t>щ</w:t>
      </w:r>
      <w:proofErr w:type="spellEnd"/>
      <w:r>
        <w:t>-</w:t>
      </w:r>
      <w:proofErr w:type="gramEnd"/>
      <w:r>
        <w:t xml:space="preserve"> Общее количество часов платных услуг в год;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proofErr w:type="spellStart"/>
      <w:proofErr w:type="gramStart"/>
      <w:r>
        <w:t>Чусл</w:t>
      </w:r>
      <w:proofErr w:type="spellEnd"/>
      <w:r>
        <w:t xml:space="preserve"> - Количество часов в год по конкретной услуги.</w:t>
      </w:r>
      <w:proofErr w:type="gramEnd"/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spacing w:after="260"/>
        <w:ind w:firstLine="0"/>
        <w:jc w:val="both"/>
      </w:pPr>
      <w:r>
        <w:t xml:space="preserve">При отсутствии </w:t>
      </w:r>
      <w:r>
        <w:t>конкретного вида расходов в предшествующем периоде расчет осуществляется по планово-нормативным показателям.</w:t>
      </w:r>
    </w:p>
    <w:p w:rsidR="00370632" w:rsidRDefault="008E7D00">
      <w:pPr>
        <w:pStyle w:val="1"/>
        <w:framePr w:w="9710" w:h="14962" w:hRule="exact" w:wrap="none" w:vAnchor="page" w:hAnchor="page" w:x="1378" w:y="788"/>
        <w:shd w:val="clear" w:color="auto" w:fill="auto"/>
        <w:ind w:firstLine="0"/>
        <w:jc w:val="both"/>
      </w:pPr>
      <w:r>
        <w:t xml:space="preserve">Общехозяйственные расходы учреждения за отчетный период (месяц), в соответствии </w:t>
      </w:r>
      <w:proofErr w:type="gramStart"/>
      <w:r>
        <w:t>с</w:t>
      </w:r>
      <w:proofErr w:type="gramEnd"/>
    </w:p>
    <w:p w:rsidR="00370632" w:rsidRDefault="008E7D00">
      <w:pPr>
        <w:pStyle w:val="a4"/>
        <w:framePr w:wrap="none" w:vAnchor="page" w:hAnchor="page" w:x="10824" w:y="15898"/>
        <w:shd w:val="clear" w:color="auto" w:fill="auto"/>
      </w:pPr>
      <w:r>
        <w:t>12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spacing w:after="260"/>
        <w:ind w:firstLine="0"/>
        <w:jc w:val="both"/>
      </w:pPr>
      <w:r>
        <w:t xml:space="preserve">учетной политикой, распределяются на </w:t>
      </w:r>
      <w:r>
        <w:t>себестоимость оказанных услуг (выполненных работ), а в части нераспределенных расходов (на оплату аудиторских, консультационных и информационных услуг) - на увеличение расходов текущего финансового года.</w:t>
      </w:r>
    </w:p>
    <w:p w:rsidR="00370632" w:rsidRDefault="008E7D00">
      <w:pPr>
        <w:pStyle w:val="1"/>
        <w:framePr w:w="9706" w:h="11357" w:hRule="exact" w:wrap="none" w:vAnchor="page" w:hAnchor="page" w:x="1380" w:y="867"/>
        <w:numPr>
          <w:ilvl w:val="0"/>
          <w:numId w:val="5"/>
        </w:numPr>
        <w:shd w:val="clear" w:color="auto" w:fill="auto"/>
        <w:tabs>
          <w:tab w:val="left" w:pos="344"/>
        </w:tabs>
        <w:spacing w:after="260"/>
        <w:ind w:firstLine="0"/>
        <w:jc w:val="center"/>
      </w:pPr>
      <w:r>
        <w:rPr>
          <w:b/>
          <w:bCs/>
        </w:rPr>
        <w:t>Планируемая прибыль (ПП)</w:t>
      </w:r>
    </w:p>
    <w:p w:rsidR="00370632" w:rsidRDefault="008E7D00">
      <w:pPr>
        <w:pStyle w:val="24"/>
        <w:framePr w:w="9706" w:h="11357" w:hRule="exact" w:wrap="none" w:vAnchor="page" w:hAnchor="page" w:x="1380" w:y="867"/>
        <w:shd w:val="clear" w:color="auto" w:fill="auto"/>
        <w:ind w:left="1760"/>
      </w:pPr>
      <w:bookmarkStart w:id="61" w:name="bookmark60"/>
      <w:bookmarkStart w:id="62" w:name="bookmark61"/>
      <w:r>
        <w:t>ПП =</w:t>
      </w:r>
      <w:proofErr w:type="gramStart"/>
      <w:r>
        <w:t>СБ</w:t>
      </w:r>
      <w:proofErr w:type="gramEnd"/>
      <w:r>
        <w:t xml:space="preserve"> * Ре, </w:t>
      </w:r>
      <w:r>
        <w:rPr>
          <w:b w:val="0"/>
          <w:bCs w:val="0"/>
        </w:rPr>
        <w:t>где</w:t>
      </w:r>
      <w:bookmarkEnd w:id="61"/>
      <w:bookmarkEnd w:id="62"/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proofErr w:type="gramStart"/>
      <w:r>
        <w:t>СБ</w:t>
      </w:r>
      <w:proofErr w:type="gramEnd"/>
      <w:r>
        <w:t xml:space="preserve"> - себес</w:t>
      </w:r>
      <w:r>
        <w:t>тоимость оказания единицы услуги в год;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spacing w:after="260"/>
        <w:ind w:firstLine="0"/>
        <w:jc w:val="both"/>
      </w:pPr>
      <w:r>
        <w:t>Ре - уровень рентабельности</w:t>
      </w:r>
      <w:proofErr w:type="gramStart"/>
      <w:r>
        <w:t xml:space="preserve"> (%), </w:t>
      </w:r>
      <w:proofErr w:type="gramEnd"/>
      <w:r>
        <w:t>применяемый при формировании цены на конкретную платную услугу и определяется:</w:t>
      </w:r>
    </w:p>
    <w:p w:rsidR="00370632" w:rsidRDefault="008E7D00">
      <w:pPr>
        <w:pStyle w:val="24"/>
        <w:framePr w:w="9706" w:h="11357" w:hRule="exact" w:wrap="none" w:vAnchor="page" w:hAnchor="page" w:x="1380" w:y="867"/>
        <w:shd w:val="clear" w:color="auto" w:fill="auto"/>
        <w:spacing w:after="260"/>
        <w:ind w:left="1520"/>
      </w:pPr>
      <w:bookmarkStart w:id="63" w:name="bookmark62"/>
      <w:bookmarkStart w:id="64" w:name="bookmark63"/>
      <w:r>
        <w:t>Ре= (ПУ/</w:t>
      </w:r>
      <w:proofErr w:type="gramStart"/>
      <w:r>
        <w:t>СБ</w:t>
      </w:r>
      <w:proofErr w:type="gramEnd"/>
      <w:r>
        <w:t xml:space="preserve">)*100, </w:t>
      </w:r>
      <w:r>
        <w:rPr>
          <w:b w:val="0"/>
          <w:bCs w:val="0"/>
        </w:rPr>
        <w:t>где</w:t>
      </w:r>
      <w:bookmarkEnd w:id="63"/>
      <w:bookmarkEnd w:id="64"/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>П</w:t>
      </w:r>
      <w:proofErr w:type="gramStart"/>
      <w:r>
        <w:t>У-</w:t>
      </w:r>
      <w:proofErr w:type="gramEnd"/>
      <w:r>
        <w:t xml:space="preserve"> необходимая прибыль (руб.), размер которой рассчитывается исходя из </w:t>
      </w:r>
      <w:r>
        <w:t>потребностей в необходимых и экономически обоснованных средствах на развитие материально- технической базы, с учетом уровня платежеспособности потребителей.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spacing w:after="260"/>
        <w:ind w:firstLine="0"/>
        <w:jc w:val="both"/>
      </w:pPr>
      <w:r>
        <w:t>С целью сдерживания резкого роста цен устанавливается предельный уровень рентабельности не более 50</w:t>
      </w:r>
      <w:r>
        <w:t>%.</w:t>
      </w:r>
    </w:p>
    <w:p w:rsidR="00370632" w:rsidRDefault="008E7D00">
      <w:pPr>
        <w:pStyle w:val="24"/>
        <w:framePr w:w="9706" w:h="11357" w:hRule="exact" w:wrap="none" w:vAnchor="page" w:hAnchor="page" w:x="1380" w:y="867"/>
        <w:numPr>
          <w:ilvl w:val="0"/>
          <w:numId w:val="5"/>
        </w:numPr>
        <w:shd w:val="clear" w:color="auto" w:fill="auto"/>
        <w:tabs>
          <w:tab w:val="left" w:pos="339"/>
        </w:tabs>
        <w:spacing w:after="260"/>
        <w:jc w:val="center"/>
      </w:pPr>
      <w:bookmarkStart w:id="65" w:name="bookmark64"/>
      <w:bookmarkStart w:id="66" w:name="bookmark65"/>
      <w:r>
        <w:t>Дискриминация цен на платные образовательные услуги</w:t>
      </w:r>
      <w:bookmarkEnd w:id="65"/>
      <w:bookmarkEnd w:id="66"/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>Учитывая специфику формирования спроса на различные виды платных образовательных услуг, учреждение может устанавливать различные цены на одну и ту же услугу (ценовая дискриминация) в зависимости от изм</w:t>
      </w:r>
      <w:r>
        <w:t>енения спроса.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 xml:space="preserve">Применение пониженной цены допустимо, если предполагается, что экономический эффект достигается путем дотирования менее престижных видов услуг за счет применения понижающих коэффициентов к усредненной цене с одновременным перераспределением </w:t>
      </w:r>
      <w:r>
        <w:t>разницы в ценах за счет повышения цены на услуги, пользующиеся повышенным спросом. Также возможно установление пониженной цены для обучающихся их семей с низким уровнем дохода, многодетных семей и т.п.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spacing w:after="260"/>
        <w:ind w:firstLine="0"/>
        <w:jc w:val="both"/>
      </w:pPr>
      <w:r>
        <w:t>Цена дополнительной образовательной услуги с учетом ко</w:t>
      </w:r>
      <w:r>
        <w:t>эффициента дискриминации определяется по формуле: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spacing w:after="260"/>
        <w:ind w:left="1940" w:firstLine="0"/>
        <w:jc w:val="both"/>
      </w:pPr>
      <w:r>
        <w:t>ЦУ = (ОСУ/ОБ/</w:t>
      </w:r>
      <w:proofErr w:type="gramStart"/>
      <w:r>
        <w:t>КМ</w:t>
      </w:r>
      <w:proofErr w:type="gramEnd"/>
      <w:r>
        <w:t>)* Кд, где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>ОСУ - общая стоимость конкретной услуги на год;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>ОБ - количество потребителей, желающих получать данную услугу;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>К</w:t>
      </w:r>
      <w:proofErr w:type="gramStart"/>
      <w:r>
        <w:t>М-</w:t>
      </w:r>
      <w:proofErr w:type="gramEnd"/>
      <w:r>
        <w:t xml:space="preserve"> количество месяцев оказания услуги;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 xml:space="preserve">Кд - коэффициент </w:t>
      </w:r>
      <w:r>
        <w:t>дискриминации.</w:t>
      </w:r>
    </w:p>
    <w:p w:rsidR="00370632" w:rsidRDefault="008E7D00">
      <w:pPr>
        <w:pStyle w:val="1"/>
        <w:framePr w:w="9706" w:h="11357" w:hRule="exact" w:wrap="none" w:vAnchor="page" w:hAnchor="page" w:x="1380" w:y="867"/>
        <w:shd w:val="clear" w:color="auto" w:fill="auto"/>
        <w:ind w:firstLine="0"/>
        <w:jc w:val="both"/>
      </w:pPr>
      <w:r>
        <w:t>Коэффициент рассчитывается учреждением самостоятельно и утверждается приказом руководителя.</w:t>
      </w:r>
    </w:p>
    <w:p w:rsidR="00370632" w:rsidRDefault="008E7D00">
      <w:pPr>
        <w:pStyle w:val="a4"/>
        <w:framePr w:wrap="none" w:vAnchor="page" w:hAnchor="page" w:x="10826" w:y="15977"/>
        <w:shd w:val="clear" w:color="auto" w:fill="auto"/>
      </w:pPr>
      <w:r>
        <w:t>13</w:t>
      </w:r>
    </w:p>
    <w:p w:rsidR="00370632" w:rsidRDefault="00370632">
      <w:pPr>
        <w:spacing w:line="1" w:lineRule="exact"/>
        <w:sectPr w:rsidR="00370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0632" w:rsidRDefault="00370632">
      <w:pPr>
        <w:spacing w:line="1" w:lineRule="exact"/>
      </w:pPr>
    </w:p>
    <w:p w:rsidR="00370632" w:rsidRDefault="008E7D00">
      <w:pPr>
        <w:pStyle w:val="11"/>
        <w:framePr w:w="9706" w:h="634" w:hRule="exact" w:wrap="none" w:vAnchor="page" w:hAnchor="page" w:x="1202" w:y="967"/>
        <w:shd w:val="clear" w:color="auto" w:fill="auto"/>
        <w:spacing w:after="0" w:line="240" w:lineRule="auto"/>
      </w:pPr>
      <w:bookmarkStart w:id="67" w:name="bookmark66"/>
      <w:bookmarkStart w:id="68" w:name="bookmark67"/>
      <w:r>
        <w:t>ДОКУМЕНТ ПОДПИСАН</w:t>
      </w:r>
      <w:bookmarkEnd w:id="67"/>
      <w:bookmarkEnd w:id="68"/>
    </w:p>
    <w:p w:rsidR="00370632" w:rsidRDefault="008E7D00">
      <w:pPr>
        <w:pStyle w:val="11"/>
        <w:framePr w:w="9706" w:h="634" w:hRule="exact" w:wrap="none" w:vAnchor="page" w:hAnchor="page" w:x="1202" w:y="967"/>
        <w:shd w:val="clear" w:color="auto" w:fill="auto"/>
        <w:spacing w:after="0" w:line="182" w:lineRule="auto"/>
      </w:pPr>
      <w:bookmarkStart w:id="69" w:name="bookmark68"/>
      <w:bookmarkStart w:id="70" w:name="bookmark69"/>
      <w:r>
        <w:t>ЭЛЕКТРОННОЙ ПОДПИСЬЮ</w:t>
      </w:r>
      <w:bookmarkEnd w:id="69"/>
      <w:bookmarkEnd w:id="70"/>
    </w:p>
    <w:p w:rsidR="00370632" w:rsidRDefault="008E7D00">
      <w:pPr>
        <w:pStyle w:val="40"/>
        <w:framePr w:wrap="none" w:vAnchor="page" w:hAnchor="page" w:x="1202" w:y="1610"/>
        <w:pBdr>
          <w:top w:val="single" w:sz="0" w:space="0" w:color="232323"/>
          <w:left w:val="single" w:sz="0" w:space="0" w:color="232323"/>
          <w:bottom w:val="single" w:sz="0" w:space="0" w:color="232323"/>
          <w:right w:val="single" w:sz="0" w:space="0" w:color="232323"/>
        </w:pBdr>
        <w:shd w:val="clear" w:color="auto" w:fill="232323"/>
        <w:spacing w:after="0"/>
      </w:pPr>
      <w:r>
        <w:rPr>
          <w:color w:val="FFFFFF"/>
        </w:rPr>
        <w:t>СВЕДЕНИЯ О СЕРТИФИКАТЕ ЭП</w:t>
      </w:r>
    </w:p>
    <w:p w:rsidR="00370632" w:rsidRDefault="008E7D00">
      <w:pPr>
        <w:pStyle w:val="30"/>
        <w:framePr w:w="9706" w:h="715" w:hRule="exact" w:wrap="none" w:vAnchor="page" w:hAnchor="page" w:x="1202" w:y="2104"/>
        <w:shd w:val="clear" w:color="auto" w:fill="auto"/>
      </w:pPr>
      <w:proofErr w:type="spellStart"/>
      <w:proofErr w:type="gramStart"/>
      <w:r>
        <w:t>С</w:t>
      </w:r>
      <w:r>
        <w:rPr>
          <w:color w:val="626066"/>
        </w:rPr>
        <w:t>ерт</w:t>
      </w:r>
      <w:r>
        <w:t>и</w:t>
      </w:r>
      <w:r>
        <w:rPr>
          <w:color w:val="626066"/>
        </w:rPr>
        <w:t>ф</w:t>
      </w:r>
      <w:proofErr w:type="spellEnd"/>
      <w:r>
        <w:rPr>
          <w:color w:val="626066"/>
        </w:rPr>
        <w:t xml:space="preserve"> </w:t>
      </w:r>
      <w:proofErr w:type="spellStart"/>
      <w:r>
        <w:t>икат</w:t>
      </w:r>
      <w:proofErr w:type="spellEnd"/>
      <w:proofErr w:type="gramEnd"/>
      <w:r>
        <w:t xml:space="preserve"> </w:t>
      </w:r>
      <w:r>
        <w:t>603332450510203670830559428146817986133868575825</w:t>
      </w:r>
    </w:p>
    <w:p w:rsidR="00370632" w:rsidRDefault="008E7D00">
      <w:pPr>
        <w:pStyle w:val="30"/>
        <w:framePr w:w="9706" w:h="715" w:hRule="exact" w:wrap="none" w:vAnchor="page" w:hAnchor="page" w:x="1202" w:y="2104"/>
        <w:shd w:val="clear" w:color="auto" w:fill="auto"/>
      </w:pPr>
      <w:r>
        <w:t>Владелец Кудимова Юлия Александровна</w:t>
      </w:r>
    </w:p>
    <w:p w:rsidR="00370632" w:rsidRDefault="008E7D00">
      <w:pPr>
        <w:pStyle w:val="30"/>
        <w:framePr w:w="9706" w:h="715" w:hRule="exact" w:wrap="none" w:vAnchor="page" w:hAnchor="page" w:x="1202" w:y="2104"/>
        <w:shd w:val="clear" w:color="auto" w:fill="auto"/>
        <w:spacing w:after="0"/>
      </w:pPr>
      <w:r>
        <w:t>Действителен</w:t>
      </w:r>
      <w:proofErr w:type="gramStart"/>
      <w:r>
        <w:t xml:space="preserve"> С</w:t>
      </w:r>
      <w:proofErr w:type="gramEnd"/>
      <w:r>
        <w:t xml:space="preserve"> 20.04.2021 по 20</w:t>
      </w:r>
      <w:r>
        <w:rPr>
          <w:color w:val="626066"/>
        </w:rPr>
        <w:t>.</w:t>
      </w:r>
      <w:r>
        <w:t>04.2022</w:t>
      </w:r>
    </w:p>
    <w:p w:rsidR="00370632" w:rsidRDefault="00370632">
      <w:pPr>
        <w:spacing w:line="1" w:lineRule="exact"/>
      </w:pPr>
    </w:p>
    <w:sectPr w:rsidR="003706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00" w:rsidRDefault="008E7D00">
      <w:r>
        <w:separator/>
      </w:r>
    </w:p>
  </w:endnote>
  <w:endnote w:type="continuationSeparator" w:id="0">
    <w:p w:rsidR="008E7D00" w:rsidRDefault="008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00" w:rsidRDefault="008E7D00"/>
  </w:footnote>
  <w:footnote w:type="continuationSeparator" w:id="0">
    <w:p w:rsidR="008E7D00" w:rsidRDefault="008E7D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30D"/>
    <w:multiLevelType w:val="multilevel"/>
    <w:tmpl w:val="1C9CE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800D5"/>
    <w:multiLevelType w:val="multilevel"/>
    <w:tmpl w:val="27CC3F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42879"/>
    <w:multiLevelType w:val="multilevel"/>
    <w:tmpl w:val="B178C2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37BCD"/>
    <w:multiLevelType w:val="multilevel"/>
    <w:tmpl w:val="8616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351969"/>
    <w:multiLevelType w:val="multilevel"/>
    <w:tmpl w:val="EFF4E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D3C90"/>
    <w:multiLevelType w:val="multilevel"/>
    <w:tmpl w:val="3F283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FB2020"/>
    <w:multiLevelType w:val="multilevel"/>
    <w:tmpl w:val="20FE29E8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70632"/>
    <w:rsid w:val="000C2117"/>
    <w:rsid w:val="00370632"/>
    <w:rsid w:val="008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066"/>
      <w:sz w:val="18"/>
      <w:szCs w:val="1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73737"/>
      <w:sz w:val="13"/>
      <w:szCs w:val="13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auto"/>
      <w:ind w:left="300" w:firstLine="440"/>
    </w:pPr>
    <w:rPr>
      <w:rFonts w:ascii="Times New Roman" w:eastAsia="Times New Roman" w:hAnsi="Times New Roman" w:cs="Times New Roman"/>
      <w:color w:val="626066"/>
      <w:sz w:val="18"/>
      <w:szCs w:val="18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" w:line="211" w:lineRule="auto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/>
      <w:ind w:left="2280"/>
    </w:pPr>
    <w:rPr>
      <w:rFonts w:ascii="Calibri" w:eastAsia="Calibri" w:hAnsi="Calibri" w:cs="Calibri"/>
      <w:color w:val="EBEBEB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ind w:left="1540"/>
    </w:pPr>
    <w:rPr>
      <w:rFonts w:ascii="Arial" w:eastAsia="Arial" w:hAnsi="Arial" w:cs="Arial"/>
      <w:color w:val="373737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0C2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066"/>
      <w:sz w:val="18"/>
      <w:szCs w:val="1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73737"/>
      <w:sz w:val="13"/>
      <w:szCs w:val="13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auto"/>
      <w:ind w:left="300" w:firstLine="440"/>
    </w:pPr>
    <w:rPr>
      <w:rFonts w:ascii="Times New Roman" w:eastAsia="Times New Roman" w:hAnsi="Times New Roman" w:cs="Times New Roman"/>
      <w:color w:val="626066"/>
      <w:sz w:val="18"/>
      <w:szCs w:val="18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" w:line="211" w:lineRule="auto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/>
      <w:ind w:left="2280"/>
    </w:pPr>
    <w:rPr>
      <w:rFonts w:ascii="Calibri" w:eastAsia="Calibri" w:hAnsi="Calibri" w:cs="Calibri"/>
      <w:color w:val="EBEBEB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ind w:left="1540"/>
    </w:pPr>
    <w:rPr>
      <w:rFonts w:ascii="Arial" w:eastAsia="Arial" w:hAnsi="Arial" w:cs="Arial"/>
      <w:color w:val="373737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0C2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Анатольевна Озорнина</dc:creator>
  <cp:lastModifiedBy>Александра Анатольевна Озорнина</cp:lastModifiedBy>
  <cp:revision>2</cp:revision>
  <dcterms:created xsi:type="dcterms:W3CDTF">2024-09-25T10:56:00Z</dcterms:created>
  <dcterms:modified xsi:type="dcterms:W3CDTF">2024-09-25T10:56:00Z</dcterms:modified>
</cp:coreProperties>
</file>